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9D" w:rsidRPr="00570DED" w:rsidRDefault="0071799D" w:rsidP="0071799D">
      <w:pPr>
        <w:spacing w:after="0" w:line="240" w:lineRule="auto"/>
        <w:jc w:val="center"/>
        <w:rPr>
          <w:szCs w:val="28"/>
        </w:rPr>
      </w:pPr>
      <w:r w:rsidRPr="00570DED">
        <w:rPr>
          <w:szCs w:val="28"/>
        </w:rPr>
        <w:t>Szabó Ferenc SJ</w:t>
      </w:r>
    </w:p>
    <w:p w:rsidR="0071799D" w:rsidRPr="00570DED" w:rsidRDefault="0071799D" w:rsidP="0071799D">
      <w:pPr>
        <w:spacing w:after="0" w:line="240" w:lineRule="auto"/>
        <w:jc w:val="center"/>
        <w:rPr>
          <w:szCs w:val="28"/>
        </w:rPr>
      </w:pPr>
    </w:p>
    <w:p w:rsidR="0071799D" w:rsidRPr="00570DED" w:rsidRDefault="0071799D" w:rsidP="0071799D">
      <w:pPr>
        <w:spacing w:after="0" w:line="240" w:lineRule="auto"/>
        <w:jc w:val="center"/>
        <w:rPr>
          <w:smallCaps/>
          <w:sz w:val="36"/>
          <w:szCs w:val="36"/>
        </w:rPr>
      </w:pPr>
      <w:r w:rsidRPr="00570DED">
        <w:rPr>
          <w:smallCaps/>
          <w:sz w:val="36"/>
          <w:szCs w:val="36"/>
        </w:rPr>
        <w:t>Az Eucharisztia az ökumenikus párbeszédben</w:t>
      </w:r>
    </w:p>
    <w:p w:rsidR="0071799D" w:rsidRPr="00570DED" w:rsidRDefault="0071799D" w:rsidP="0071799D">
      <w:pPr>
        <w:spacing w:after="0" w:line="240" w:lineRule="auto"/>
        <w:jc w:val="center"/>
        <w:rPr>
          <w:i/>
          <w:szCs w:val="28"/>
        </w:rPr>
      </w:pPr>
      <w:r w:rsidRPr="00570DED">
        <w:rPr>
          <w:i/>
          <w:szCs w:val="28"/>
        </w:rPr>
        <w:t>Utóhang a Luther-Évhez</w:t>
      </w:r>
    </w:p>
    <w:p w:rsidR="0071799D" w:rsidRDefault="0071799D" w:rsidP="0071799D">
      <w:pPr>
        <w:spacing w:after="0" w:line="240" w:lineRule="auto"/>
        <w:jc w:val="both"/>
        <w:rPr>
          <w:szCs w:val="28"/>
        </w:rPr>
      </w:pPr>
    </w:p>
    <w:p w:rsidR="0071799D" w:rsidRDefault="0071799D" w:rsidP="0071799D">
      <w:pPr>
        <w:spacing w:after="0" w:line="240" w:lineRule="auto"/>
        <w:jc w:val="both"/>
        <w:rPr>
          <w:szCs w:val="28"/>
        </w:rPr>
      </w:pPr>
    </w:p>
    <w:p w:rsidR="0071799D" w:rsidRPr="00570DED" w:rsidRDefault="0071799D" w:rsidP="0071799D">
      <w:pPr>
        <w:spacing w:after="0" w:line="240" w:lineRule="auto"/>
        <w:jc w:val="both"/>
        <w:rPr>
          <w:szCs w:val="28"/>
        </w:rPr>
      </w:pPr>
      <w:r w:rsidRPr="00570DED">
        <w:rPr>
          <w:szCs w:val="28"/>
        </w:rPr>
        <w:t xml:space="preserve">„A keresztények közötti egység helyreállításának előmozdítása a II. Vatikáni egyetemes szent zsinat egyik fő célja” – így hangzik az ökumenizmusról szóló zsinati dekrétum, az </w:t>
      </w:r>
      <w:r w:rsidRPr="00570DED">
        <w:rPr>
          <w:i/>
          <w:szCs w:val="28"/>
        </w:rPr>
        <w:t>Unitatis</w:t>
      </w:r>
      <w:r>
        <w:rPr>
          <w:i/>
          <w:szCs w:val="28"/>
        </w:rPr>
        <w:t xml:space="preserve"> </w:t>
      </w:r>
      <w:r w:rsidRPr="00570DED">
        <w:rPr>
          <w:i/>
          <w:szCs w:val="28"/>
        </w:rPr>
        <w:t>redintegratio</w:t>
      </w:r>
      <w:r>
        <w:rPr>
          <w:i/>
          <w:szCs w:val="28"/>
        </w:rPr>
        <w:t xml:space="preserve"> </w:t>
      </w:r>
      <w:r w:rsidRPr="00570DED">
        <w:rPr>
          <w:i/>
          <w:szCs w:val="28"/>
        </w:rPr>
        <w:t xml:space="preserve">(UR) </w:t>
      </w:r>
      <w:r w:rsidRPr="00570DED">
        <w:rPr>
          <w:szCs w:val="28"/>
        </w:rPr>
        <w:t>első mondata. Ezt a célt tűzte ki a zsinatot meghirdető Szent XXIII. János, ezt törekedett megvalósítani a zsinati „áttörést” levezető és utána számos reformot foganatosító Boldog VI. Pál, majd utódai egészen napjainkig.</w:t>
      </w:r>
      <w:r w:rsidRPr="00570DED">
        <w:rPr>
          <w:rStyle w:val="Lbjegyzet-hivatkozs"/>
          <w:szCs w:val="28"/>
        </w:rPr>
        <w:footnoteReference w:id="2"/>
      </w:r>
    </w:p>
    <w:p w:rsidR="0071799D" w:rsidRPr="00570DED" w:rsidRDefault="0071799D" w:rsidP="0071799D">
      <w:pPr>
        <w:spacing w:after="0" w:line="240" w:lineRule="auto"/>
        <w:ind w:firstLine="708"/>
        <w:jc w:val="both"/>
        <w:rPr>
          <w:szCs w:val="28"/>
        </w:rPr>
      </w:pPr>
      <w:r w:rsidRPr="00570DED">
        <w:rPr>
          <w:szCs w:val="28"/>
        </w:rPr>
        <w:t xml:space="preserve">A Luther-Évhez kapcsolódó megemlékezések protestáns és katolikus részről egyaránt felvetették a Krisztus-hívők egységtörekvése és az ökumenikus párbeszéd alapvető kérdését: </w:t>
      </w:r>
      <w:r>
        <w:rPr>
          <w:szCs w:val="28"/>
        </w:rPr>
        <w:t>v</w:t>
      </w:r>
      <w:r w:rsidRPr="00570DED">
        <w:rPr>
          <w:szCs w:val="28"/>
        </w:rPr>
        <w:t>ajon a halálba induló Krisztus imáját (Jn 17,21</w:t>
      </w:r>
      <w:r>
        <w:rPr>
          <w:szCs w:val="28"/>
        </w:rPr>
        <w:t>–</w:t>
      </w:r>
      <w:r w:rsidRPr="00570DED">
        <w:rPr>
          <w:szCs w:val="28"/>
        </w:rPr>
        <w:t>23) mennyire szívlelték meg a benne hívők, hogy közösen tanúskodjanak a hitetlen világ előtt egyetlen Urukról, az üdvözítő Jézus Krisztusról?</w:t>
      </w:r>
    </w:p>
    <w:p w:rsidR="0071799D" w:rsidRDefault="0071799D" w:rsidP="0071799D">
      <w:pPr>
        <w:spacing w:after="0" w:line="240" w:lineRule="auto"/>
        <w:jc w:val="both"/>
        <w:rPr>
          <w:i/>
          <w:szCs w:val="28"/>
        </w:rPr>
      </w:pPr>
    </w:p>
    <w:p w:rsidR="0071799D" w:rsidRPr="00570DED" w:rsidRDefault="0071799D" w:rsidP="0071799D">
      <w:pPr>
        <w:spacing w:after="0" w:line="240" w:lineRule="auto"/>
        <w:jc w:val="both"/>
        <w:rPr>
          <w:i/>
          <w:szCs w:val="28"/>
        </w:rPr>
      </w:pPr>
      <w:r w:rsidRPr="00570DED">
        <w:rPr>
          <w:i/>
          <w:szCs w:val="28"/>
        </w:rPr>
        <w:t>2018 januárjában a hagyományos egységért végzett imahét lehet újabb jó alkalom a személyes megtérésre és a Szentlélek kegyelmének kiesdésére. Mert a megtérés és az ima a Szentlélekhez az egységtörekvés lelke.</w:t>
      </w:r>
    </w:p>
    <w:p w:rsidR="0071799D" w:rsidRDefault="0071799D" w:rsidP="0071799D">
      <w:pPr>
        <w:spacing w:after="0" w:line="240" w:lineRule="auto"/>
        <w:jc w:val="center"/>
        <w:rPr>
          <w:szCs w:val="28"/>
        </w:rPr>
      </w:pPr>
    </w:p>
    <w:p w:rsidR="0071799D" w:rsidRDefault="0071799D" w:rsidP="0071799D">
      <w:pPr>
        <w:spacing w:after="0" w:line="240" w:lineRule="auto"/>
        <w:jc w:val="center"/>
        <w:rPr>
          <w:szCs w:val="28"/>
        </w:rPr>
      </w:pPr>
    </w:p>
    <w:p w:rsidR="0071799D" w:rsidRPr="00570DED" w:rsidRDefault="0071799D" w:rsidP="0071799D">
      <w:pPr>
        <w:spacing w:after="0" w:line="240" w:lineRule="auto"/>
        <w:jc w:val="center"/>
        <w:rPr>
          <w:szCs w:val="28"/>
        </w:rPr>
      </w:pPr>
      <w:r w:rsidRPr="00570DED">
        <w:rPr>
          <w:szCs w:val="28"/>
        </w:rPr>
        <w:t>*</w:t>
      </w:r>
    </w:p>
    <w:p w:rsidR="0071799D" w:rsidRDefault="0071799D" w:rsidP="0071799D">
      <w:pPr>
        <w:spacing w:after="0" w:line="240" w:lineRule="auto"/>
        <w:jc w:val="both"/>
        <w:rPr>
          <w:szCs w:val="28"/>
        </w:rPr>
      </w:pPr>
    </w:p>
    <w:p w:rsidR="0071799D" w:rsidRPr="00570DED" w:rsidRDefault="0071799D" w:rsidP="0071799D">
      <w:pPr>
        <w:spacing w:after="0" w:line="240" w:lineRule="auto"/>
        <w:jc w:val="both"/>
        <w:rPr>
          <w:szCs w:val="28"/>
        </w:rPr>
      </w:pPr>
      <w:r w:rsidRPr="00570DED">
        <w:rPr>
          <w:szCs w:val="28"/>
        </w:rPr>
        <w:t>A 16. századi reformáció hitvitáitól – a 2</w:t>
      </w:r>
      <w:r>
        <w:rPr>
          <w:szCs w:val="28"/>
        </w:rPr>
        <w:t>0</w:t>
      </w:r>
      <w:r w:rsidRPr="00570DED">
        <w:rPr>
          <w:szCs w:val="28"/>
        </w:rPr>
        <w:t xml:space="preserve">. századi ökumenikus mozgalom (Egyházak Világtanácsa) kibontakozásáig </w:t>
      </w:r>
      <w:r>
        <w:rPr>
          <w:szCs w:val="28"/>
        </w:rPr>
        <w:t>–,</w:t>
      </w:r>
      <w:r w:rsidRPr="00570DED">
        <w:rPr>
          <w:szCs w:val="28"/>
        </w:rPr>
        <w:t xml:space="preserve"> a Trentói zsinattól a II. Vatikáni zsinatig </w:t>
      </w:r>
      <w:r>
        <w:rPr>
          <w:szCs w:val="28"/>
        </w:rPr>
        <w:t>–</w:t>
      </w:r>
      <w:r w:rsidRPr="00570DED">
        <w:rPr>
          <w:szCs w:val="28"/>
        </w:rPr>
        <w:t xml:space="preserve"> hosszú a fejlődés a protestáns</w:t>
      </w:r>
      <w:r>
        <w:rPr>
          <w:szCs w:val="28"/>
        </w:rPr>
        <w:t>–</w:t>
      </w:r>
      <w:r w:rsidRPr="00570DED">
        <w:rPr>
          <w:szCs w:val="28"/>
        </w:rPr>
        <w:t>katolikus kapcsolatokban. A kétoldalú teológiai párbeszéd is szép gyümölcsöket hozott;</w:t>
      </w:r>
      <w:r w:rsidRPr="00570DED">
        <w:rPr>
          <w:rStyle w:val="Lbjegyzet-hivatkozs"/>
          <w:szCs w:val="28"/>
        </w:rPr>
        <w:footnoteReference w:id="3"/>
      </w:r>
      <w:r w:rsidRPr="00570DED">
        <w:rPr>
          <w:szCs w:val="28"/>
        </w:rPr>
        <w:t xml:space="preserve"> bár még az egyházak vezetőinek hivatalos elismerése</w:t>
      </w:r>
      <w:r>
        <w:rPr>
          <w:szCs w:val="28"/>
        </w:rPr>
        <w:t xml:space="preserve"> </w:t>
      </w:r>
      <w:r w:rsidRPr="00570DED">
        <w:rPr>
          <w:szCs w:val="28"/>
        </w:rPr>
        <w:t>sokszor késik,</w:t>
      </w:r>
      <w:r>
        <w:rPr>
          <w:szCs w:val="28"/>
        </w:rPr>
        <w:t xml:space="preserve"> </w:t>
      </w:r>
      <w:r w:rsidRPr="00570DED">
        <w:rPr>
          <w:szCs w:val="28"/>
        </w:rPr>
        <w:t>és a keresztény nép hitéletébe nem hatolt le az elvi egyezség vagy a közeledés mély szándéka – a szeretet párbeszédének kölcsönös sürgetése ellenére.</w:t>
      </w:r>
    </w:p>
    <w:p w:rsidR="0071799D" w:rsidRPr="00570DED" w:rsidRDefault="0071799D" w:rsidP="0071799D">
      <w:pPr>
        <w:spacing w:after="0" w:line="240" w:lineRule="auto"/>
        <w:ind w:firstLine="708"/>
        <w:jc w:val="both"/>
        <w:rPr>
          <w:szCs w:val="28"/>
        </w:rPr>
      </w:pPr>
      <w:r w:rsidRPr="00570DED">
        <w:rPr>
          <w:szCs w:val="28"/>
        </w:rPr>
        <w:t xml:space="preserve">A reformáció idején a hitvitákban </w:t>
      </w:r>
      <w:r>
        <w:rPr>
          <w:szCs w:val="28"/>
        </w:rPr>
        <w:t>–</w:t>
      </w:r>
      <w:r w:rsidRPr="00570DED">
        <w:rPr>
          <w:szCs w:val="28"/>
        </w:rPr>
        <w:t xml:space="preserve"> a három </w:t>
      </w:r>
      <w:r w:rsidRPr="00570DED">
        <w:rPr>
          <w:i/>
          <w:szCs w:val="28"/>
        </w:rPr>
        <w:t>Sola (Sola Scriptura, Sola</w:t>
      </w:r>
      <w:r>
        <w:rPr>
          <w:i/>
          <w:szCs w:val="28"/>
        </w:rPr>
        <w:t xml:space="preserve"> </w:t>
      </w:r>
      <w:r w:rsidRPr="00570DED">
        <w:rPr>
          <w:i/>
          <w:szCs w:val="28"/>
        </w:rPr>
        <w:t>fide, Sola</w:t>
      </w:r>
      <w:r>
        <w:rPr>
          <w:i/>
          <w:szCs w:val="28"/>
        </w:rPr>
        <w:t xml:space="preserve"> </w:t>
      </w:r>
      <w:r w:rsidRPr="00570DED">
        <w:rPr>
          <w:i/>
          <w:szCs w:val="28"/>
        </w:rPr>
        <w:t xml:space="preserve">gratia) </w:t>
      </w:r>
      <w:r w:rsidRPr="00570DED">
        <w:rPr>
          <w:szCs w:val="28"/>
        </w:rPr>
        <w:t xml:space="preserve">protestáns elveivel összefüggésben – jelentős helyet foglalt el a szentségek, ezen belül is az </w:t>
      </w:r>
      <w:r w:rsidRPr="00570DED">
        <w:rPr>
          <w:i/>
          <w:szCs w:val="28"/>
        </w:rPr>
        <w:t>Eucharisztia/Úrvacsora</w:t>
      </w:r>
      <w:r>
        <w:rPr>
          <w:i/>
          <w:szCs w:val="28"/>
        </w:rPr>
        <w:t xml:space="preserve"> </w:t>
      </w:r>
      <w:r w:rsidRPr="00570DED">
        <w:rPr>
          <w:szCs w:val="28"/>
        </w:rPr>
        <w:t xml:space="preserve">értelmezése és szerepe a hitéletben. Ezekben az években a 2020-ra meghirdetett hazai </w:t>
      </w:r>
      <w:r w:rsidRPr="00570DED">
        <w:rPr>
          <w:i/>
          <w:szCs w:val="28"/>
        </w:rPr>
        <w:t>Eucharisztikus Világkongresszus</w:t>
      </w:r>
      <w:r w:rsidRPr="00570DED">
        <w:rPr>
          <w:szCs w:val="28"/>
        </w:rPr>
        <w:t xml:space="preserve"> távoli előkészítése jó alkalom</w:t>
      </w:r>
      <w:r>
        <w:rPr>
          <w:szCs w:val="28"/>
        </w:rPr>
        <w:t>,</w:t>
      </w:r>
      <w:r w:rsidRPr="00570DED">
        <w:rPr>
          <w:rStyle w:val="Lbjegyzet-hivatkozs"/>
          <w:szCs w:val="28"/>
        </w:rPr>
        <w:footnoteReference w:id="4"/>
      </w:r>
      <w:r w:rsidRPr="00570DED">
        <w:rPr>
          <w:szCs w:val="28"/>
        </w:rPr>
        <w:t xml:space="preserve"> hogy éppen a hitviták homlokterében álló misztériumot, a </w:t>
      </w:r>
      <w:r w:rsidRPr="00570DED">
        <w:rPr>
          <w:i/>
          <w:szCs w:val="28"/>
        </w:rPr>
        <w:lastRenderedPageBreak/>
        <w:t>Szentmiseáldozat és az Oltáriszentség</w:t>
      </w:r>
      <w:r w:rsidRPr="00570DED">
        <w:rPr>
          <w:szCs w:val="28"/>
        </w:rPr>
        <w:t xml:space="preserve"> titkát elmélyítsük, éspedig a zsinati egyháztan és a liturgikus reform fényében. </w:t>
      </w:r>
    </w:p>
    <w:p w:rsidR="0071799D" w:rsidRPr="00570DED" w:rsidRDefault="0071799D" w:rsidP="0071799D">
      <w:pPr>
        <w:spacing w:after="0" w:line="240" w:lineRule="auto"/>
        <w:ind w:firstLine="708"/>
        <w:jc w:val="both"/>
        <w:rPr>
          <w:szCs w:val="28"/>
        </w:rPr>
      </w:pPr>
      <w:r w:rsidRPr="00570DED">
        <w:rPr>
          <w:szCs w:val="28"/>
        </w:rPr>
        <w:t>Figyelembe kell vennünk egyrészt a teológiai párbeszéd eredményeit, másrészt a Tanítóhivatal, a pápák idevonatkozó lényeges tanítását</w:t>
      </w:r>
      <w:r>
        <w:rPr>
          <w:szCs w:val="28"/>
        </w:rPr>
        <w:t xml:space="preserve"> (</w:t>
      </w:r>
      <w:r w:rsidRPr="00570DED">
        <w:rPr>
          <w:szCs w:val="28"/>
        </w:rPr>
        <w:t xml:space="preserve">VI. Pál </w:t>
      </w:r>
      <w:r w:rsidRPr="00570DED">
        <w:rPr>
          <w:i/>
          <w:szCs w:val="28"/>
        </w:rPr>
        <w:t>Mysterium</w:t>
      </w:r>
      <w:r>
        <w:rPr>
          <w:i/>
          <w:szCs w:val="28"/>
        </w:rPr>
        <w:t xml:space="preserve"> </w:t>
      </w:r>
      <w:r w:rsidRPr="00570DED">
        <w:rPr>
          <w:i/>
          <w:szCs w:val="28"/>
        </w:rPr>
        <w:t>fidei</w:t>
      </w:r>
      <w:r w:rsidRPr="00570DED">
        <w:rPr>
          <w:szCs w:val="28"/>
        </w:rPr>
        <w:t xml:space="preserve">, 1965; II. János Pál </w:t>
      </w:r>
      <w:r w:rsidRPr="00570DED">
        <w:rPr>
          <w:i/>
          <w:szCs w:val="28"/>
        </w:rPr>
        <w:t>Ecclesia de Eucharistia</w:t>
      </w:r>
      <w:r w:rsidRPr="00570DED">
        <w:rPr>
          <w:szCs w:val="28"/>
        </w:rPr>
        <w:t xml:space="preserve">, 2003; XVI. Benedek </w:t>
      </w:r>
      <w:r w:rsidRPr="00570DED">
        <w:rPr>
          <w:i/>
          <w:szCs w:val="28"/>
        </w:rPr>
        <w:t>Sacramentum</w:t>
      </w:r>
      <w:r>
        <w:rPr>
          <w:i/>
          <w:szCs w:val="28"/>
        </w:rPr>
        <w:t xml:space="preserve"> </w:t>
      </w:r>
      <w:r w:rsidRPr="00570DED">
        <w:rPr>
          <w:i/>
          <w:szCs w:val="28"/>
        </w:rPr>
        <w:t>caritatis,</w:t>
      </w:r>
      <w:r w:rsidRPr="00570DED">
        <w:rPr>
          <w:szCs w:val="28"/>
        </w:rPr>
        <w:t xml:space="preserve"> 2005).</w:t>
      </w:r>
    </w:p>
    <w:p w:rsidR="0071799D" w:rsidRPr="00570DED" w:rsidRDefault="0071799D" w:rsidP="0071799D">
      <w:pPr>
        <w:spacing w:after="0" w:line="240" w:lineRule="auto"/>
        <w:ind w:firstLine="708"/>
        <w:jc w:val="both"/>
        <w:rPr>
          <w:szCs w:val="28"/>
        </w:rPr>
      </w:pPr>
      <w:r w:rsidRPr="00570DED">
        <w:rPr>
          <w:szCs w:val="28"/>
        </w:rPr>
        <w:t xml:space="preserve">Még itt a bevezetőben hangsúlyozom: a hitújítók Eucharisztiáról szóló tanítását alapvetően csak a </w:t>
      </w:r>
      <w:r w:rsidRPr="00570DED">
        <w:rPr>
          <w:i/>
          <w:szCs w:val="28"/>
        </w:rPr>
        <w:t>kereszt általi megváltás</w:t>
      </w:r>
      <w:r w:rsidRPr="00570DED">
        <w:rPr>
          <w:szCs w:val="28"/>
        </w:rPr>
        <w:t xml:space="preserve"> </w:t>
      </w:r>
      <w:r w:rsidRPr="00543CFB">
        <w:rPr>
          <w:i/>
          <w:szCs w:val="28"/>
        </w:rPr>
        <w:t>(theologia crucis)</w:t>
      </w:r>
      <w:r w:rsidRPr="00570DED">
        <w:rPr>
          <w:szCs w:val="28"/>
        </w:rPr>
        <w:t xml:space="preserve"> és az</w:t>
      </w:r>
      <w:r>
        <w:rPr>
          <w:szCs w:val="28"/>
        </w:rPr>
        <w:t xml:space="preserve"> </w:t>
      </w:r>
      <w:r w:rsidRPr="00570DED">
        <w:rPr>
          <w:i/>
          <w:szCs w:val="28"/>
        </w:rPr>
        <w:t>egyedül hitből</w:t>
      </w:r>
      <w:r w:rsidRPr="00570DED">
        <w:rPr>
          <w:szCs w:val="28"/>
        </w:rPr>
        <w:t xml:space="preserve"> </w:t>
      </w:r>
      <w:r w:rsidRPr="00570DED">
        <w:rPr>
          <w:i/>
          <w:szCs w:val="28"/>
        </w:rPr>
        <w:t>(Sola fide)</w:t>
      </w:r>
      <w:r w:rsidRPr="00570DED">
        <w:rPr>
          <w:szCs w:val="28"/>
        </w:rPr>
        <w:t xml:space="preserve"> fakadó </w:t>
      </w:r>
      <w:r w:rsidRPr="00570DED">
        <w:rPr>
          <w:i/>
          <w:szCs w:val="28"/>
        </w:rPr>
        <w:t>megigazulás</w:t>
      </w:r>
      <w:r w:rsidRPr="00570DED">
        <w:rPr>
          <w:szCs w:val="28"/>
        </w:rPr>
        <w:t xml:space="preserve"> távlatában értetjük meg teljesen. Mert az Egyház és a szentségek közvetítő szerepéről, illetve a felszentelt papságról </w:t>
      </w:r>
      <w:r w:rsidRPr="00570DED">
        <w:rPr>
          <w:i/>
          <w:szCs w:val="28"/>
        </w:rPr>
        <w:t>(ordo)</w:t>
      </w:r>
      <w:r w:rsidRPr="00570DED">
        <w:rPr>
          <w:szCs w:val="28"/>
        </w:rPr>
        <w:t xml:space="preserve"> vallott felfogással függ össze az Eucharisztiáról szóló tanítás.</w:t>
      </w:r>
      <w:r w:rsidRPr="00570DED">
        <w:rPr>
          <w:rStyle w:val="Lbjegyzet-hivatkozs"/>
          <w:szCs w:val="28"/>
        </w:rPr>
        <w:footnoteReference w:id="5"/>
      </w:r>
      <w:r w:rsidRPr="00570DED">
        <w:rPr>
          <w:szCs w:val="28"/>
        </w:rPr>
        <w:t xml:space="preserve"> Természetesen, itt nem lehet szó ezeknek az összefüggéseknek a tisztázásáról.</w:t>
      </w:r>
    </w:p>
    <w:p w:rsidR="0071799D" w:rsidRDefault="0071799D" w:rsidP="0071799D">
      <w:pPr>
        <w:spacing w:after="0" w:line="240" w:lineRule="auto"/>
        <w:jc w:val="both"/>
        <w:rPr>
          <w:b/>
          <w:i/>
          <w:szCs w:val="28"/>
        </w:rPr>
      </w:pPr>
    </w:p>
    <w:p w:rsidR="00543CFB" w:rsidRDefault="00543CFB" w:rsidP="0071799D">
      <w:pPr>
        <w:spacing w:after="0" w:line="240" w:lineRule="auto"/>
        <w:jc w:val="center"/>
        <w:rPr>
          <w:i/>
          <w:szCs w:val="28"/>
        </w:rPr>
      </w:pPr>
    </w:p>
    <w:p w:rsidR="0071799D" w:rsidRPr="00570DED" w:rsidRDefault="0071799D" w:rsidP="0071799D">
      <w:pPr>
        <w:spacing w:after="0" w:line="240" w:lineRule="auto"/>
        <w:jc w:val="center"/>
        <w:rPr>
          <w:i/>
          <w:szCs w:val="28"/>
        </w:rPr>
      </w:pPr>
      <w:r w:rsidRPr="00570DED">
        <w:rPr>
          <w:i/>
          <w:szCs w:val="28"/>
        </w:rPr>
        <w:t>Reformáció: a Trentói zsinat és Pázmány tanítása az Eucharisztiáról</w:t>
      </w:r>
    </w:p>
    <w:p w:rsidR="0071799D" w:rsidRDefault="0071799D" w:rsidP="0071799D">
      <w:pPr>
        <w:spacing w:after="0" w:line="240" w:lineRule="auto"/>
        <w:jc w:val="both"/>
        <w:rPr>
          <w:szCs w:val="28"/>
        </w:rPr>
      </w:pPr>
    </w:p>
    <w:p w:rsidR="0071799D" w:rsidRPr="00570DED" w:rsidRDefault="0071799D" w:rsidP="0071799D">
      <w:pPr>
        <w:spacing w:after="0" w:line="240" w:lineRule="auto"/>
        <w:jc w:val="both"/>
        <w:rPr>
          <w:szCs w:val="28"/>
        </w:rPr>
      </w:pPr>
      <w:r w:rsidRPr="00570DED">
        <w:rPr>
          <w:szCs w:val="28"/>
        </w:rPr>
        <w:t>Mindenekelőtt megmutatom a jezsuita Pázmány Péter (1570</w:t>
      </w:r>
      <w:r>
        <w:rPr>
          <w:szCs w:val="28"/>
        </w:rPr>
        <w:t>–</w:t>
      </w:r>
      <w:r w:rsidRPr="00570DED">
        <w:rPr>
          <w:szCs w:val="28"/>
        </w:rPr>
        <w:t>1637) teológiai tanításának időszerűségét a reformáció idején vitatott egyik alapvető kérdésben, az Eucharisztia tanában.</w:t>
      </w:r>
      <w:r w:rsidRPr="00570DED">
        <w:rPr>
          <w:rStyle w:val="Lbjegyzet-hivatkozs"/>
          <w:szCs w:val="28"/>
        </w:rPr>
        <w:footnoteReference w:id="6"/>
      </w:r>
      <w:r w:rsidRPr="00570DED">
        <w:rPr>
          <w:szCs w:val="28"/>
        </w:rPr>
        <w:t xml:space="preserve"> Másutt megmutattam, hogy az esztergomi érsek p</w:t>
      </w:r>
      <w:r>
        <w:rPr>
          <w:szCs w:val="28"/>
        </w:rPr>
        <w:t>éldáu</w:t>
      </w:r>
      <w:r w:rsidRPr="00570DED">
        <w:rPr>
          <w:szCs w:val="28"/>
        </w:rPr>
        <w:t xml:space="preserve">l a </w:t>
      </w:r>
      <w:r w:rsidRPr="00570DED">
        <w:rPr>
          <w:i/>
          <w:szCs w:val="28"/>
        </w:rPr>
        <w:t>megigazulá</w:t>
      </w:r>
      <w:r w:rsidRPr="00570DED">
        <w:rPr>
          <w:szCs w:val="28"/>
        </w:rPr>
        <w:t xml:space="preserve">s kérdésében milyen kiegyensúlyozott felfogást képviselt a </w:t>
      </w:r>
      <w:r w:rsidRPr="00570DED">
        <w:rPr>
          <w:i/>
          <w:szCs w:val="28"/>
        </w:rPr>
        <w:t xml:space="preserve">Kalauz </w:t>
      </w:r>
      <w:r w:rsidRPr="00570DED">
        <w:rPr>
          <w:szCs w:val="28"/>
        </w:rPr>
        <w:t>XII. könyvében.</w:t>
      </w:r>
      <w:r w:rsidRPr="00570DED">
        <w:rPr>
          <w:rStyle w:val="Lbjegyzet-hivatkozs"/>
          <w:szCs w:val="28"/>
        </w:rPr>
        <w:footnoteReference w:id="7"/>
      </w:r>
    </w:p>
    <w:p w:rsidR="0071799D" w:rsidRPr="00570DED" w:rsidRDefault="0071799D" w:rsidP="0071799D">
      <w:pPr>
        <w:spacing w:after="0" w:line="240" w:lineRule="auto"/>
        <w:ind w:firstLine="708"/>
        <w:jc w:val="both"/>
        <w:rPr>
          <w:rFonts w:eastAsia="Times New Roman" w:cs="Times New Roman"/>
          <w:szCs w:val="28"/>
          <w:lang w:eastAsia="hu-HU"/>
        </w:rPr>
      </w:pPr>
      <w:r w:rsidRPr="00570DED">
        <w:rPr>
          <w:szCs w:val="28"/>
        </w:rPr>
        <w:t xml:space="preserve">A katolikus Egyház az első századoktól </w:t>
      </w:r>
      <w:r>
        <w:rPr>
          <w:szCs w:val="28"/>
        </w:rPr>
        <w:t>–</w:t>
      </w:r>
      <w:r w:rsidRPr="00570DED">
        <w:rPr>
          <w:szCs w:val="28"/>
        </w:rPr>
        <w:t xml:space="preserve"> a Trienti/Trentói zsinaton (DH 1635</w:t>
      </w:r>
      <w:r>
        <w:rPr>
          <w:szCs w:val="28"/>
        </w:rPr>
        <w:t>–</w:t>
      </w:r>
      <w:r w:rsidRPr="00570DED">
        <w:rPr>
          <w:szCs w:val="28"/>
        </w:rPr>
        <w:t>1661 és 1738</w:t>
      </w:r>
      <w:r>
        <w:rPr>
          <w:szCs w:val="28"/>
        </w:rPr>
        <w:t>–</w:t>
      </w:r>
      <w:r w:rsidRPr="00570DED">
        <w:rPr>
          <w:szCs w:val="28"/>
        </w:rPr>
        <w:t xml:space="preserve">1760) át – a II. Vatikáni zsinatig így vallotta meg hitét az Eucharisztiában: </w:t>
      </w:r>
      <w:r w:rsidRPr="00570DED">
        <w:rPr>
          <w:rFonts w:eastAsia="Times New Roman" w:cs="Times New Roman"/>
          <w:szCs w:val="28"/>
          <w:lang w:eastAsia="hu-HU"/>
        </w:rPr>
        <w:t>Üdvözítőnk, Jézus az utolsó vacsora alkalmával megalapította testének és vérének eucharisztikus áldozatát, hogy így a kereszt áldozatát a századokon át eljöveteléig megörökítse, és így szeretett jegyesére, az Egyházra</w:t>
      </w:r>
      <w:r w:rsidR="00543CFB">
        <w:rPr>
          <w:rFonts w:eastAsia="Times New Roman" w:cs="Times New Roman"/>
          <w:szCs w:val="28"/>
          <w:lang w:eastAsia="hu-HU"/>
        </w:rPr>
        <w:t xml:space="preserve"> </w:t>
      </w:r>
      <w:r w:rsidRPr="00570DED">
        <w:rPr>
          <w:rFonts w:eastAsia="Times New Roman" w:cs="Times New Roman"/>
          <w:szCs w:val="28"/>
          <w:lang w:eastAsia="hu-HU"/>
        </w:rPr>
        <w:t>bízza halálának és föltámadásának emlékezetét.</w:t>
      </w:r>
      <w:r>
        <w:rPr>
          <w:rFonts w:eastAsia="Times New Roman" w:cs="Times New Roman"/>
          <w:szCs w:val="28"/>
          <w:lang w:eastAsia="hu-HU"/>
        </w:rPr>
        <w:t xml:space="preserve"> </w:t>
      </w:r>
      <w:r w:rsidRPr="00570DED">
        <w:rPr>
          <w:rFonts w:eastAsia="Times New Roman" w:cs="Times New Roman"/>
          <w:szCs w:val="28"/>
          <w:lang w:eastAsia="hu-HU"/>
        </w:rPr>
        <w:t xml:space="preserve">Elővételezve az Atyához való „átmenetet”, meghagyta apostolainak és utódaiknak, hogy az ő nevében ismételjék meg tetteit és szavait: </w:t>
      </w:r>
      <w:r w:rsidRPr="00570DED">
        <w:rPr>
          <w:rFonts w:eastAsia="Times New Roman" w:cs="Times New Roman"/>
          <w:i/>
          <w:szCs w:val="28"/>
          <w:lang w:eastAsia="hu-HU"/>
        </w:rPr>
        <w:t>„Ezt cselekedjétek az én emlékezetemre!”</w:t>
      </w:r>
      <w:r w:rsidRPr="00570DED">
        <w:rPr>
          <w:rFonts w:eastAsia="Times New Roman" w:cs="Times New Roman"/>
          <w:szCs w:val="28"/>
          <w:lang w:eastAsia="hu-HU"/>
        </w:rPr>
        <w:t xml:space="preserve"> (Lk 22,19–20; 1Kor 11,23–26) </w:t>
      </w:r>
    </w:p>
    <w:p w:rsidR="0071799D" w:rsidRPr="00570DED" w:rsidRDefault="0071799D" w:rsidP="0071799D">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 xml:space="preserve">Az Úr Jézus rendelkezése, parancsa szerint végzett Eucharisztia (mise, úrvacsora) az </w:t>
      </w:r>
      <w:r w:rsidRPr="00570DED">
        <w:rPr>
          <w:rFonts w:eastAsia="Times New Roman" w:cs="Times New Roman"/>
          <w:i/>
          <w:szCs w:val="28"/>
          <w:lang w:eastAsia="hu-HU"/>
        </w:rPr>
        <w:t xml:space="preserve">Egyház központi emlék-szertartása. </w:t>
      </w:r>
      <w:r w:rsidRPr="00570DED">
        <w:rPr>
          <w:rFonts w:eastAsia="Times New Roman" w:cs="Times New Roman"/>
          <w:szCs w:val="28"/>
          <w:lang w:eastAsia="hu-HU"/>
        </w:rPr>
        <w:t xml:space="preserve">A keresztény hagyomány és a II. </w:t>
      </w:r>
      <w:r w:rsidRPr="00570DED">
        <w:rPr>
          <w:rFonts w:eastAsia="Times New Roman" w:cs="Times New Roman"/>
          <w:szCs w:val="28"/>
          <w:lang w:eastAsia="hu-HU"/>
        </w:rPr>
        <w:lastRenderedPageBreak/>
        <w:t xml:space="preserve">Vatikáni zsinat szerint (SC 47; DH 4047) az Eucharisztia </w:t>
      </w:r>
      <w:r w:rsidRPr="00570DED">
        <w:rPr>
          <w:rFonts w:eastAsia="Times New Roman" w:cs="Times New Roman"/>
          <w:i/>
          <w:szCs w:val="28"/>
          <w:lang w:eastAsia="hu-HU"/>
        </w:rPr>
        <w:t>Krisztus halálának és feltámadásának emlékezete: „</w:t>
      </w:r>
      <w:r w:rsidRPr="00570DED">
        <w:rPr>
          <w:rFonts w:eastAsia="Times New Roman" w:cs="Times New Roman"/>
          <w:szCs w:val="28"/>
          <w:lang w:eastAsia="hu-HU"/>
        </w:rPr>
        <w:t xml:space="preserve">az irgalom szentsége, az egység jele, a szeretet köteléke” (Szent Ágoston); húsvéti lakoma, </w:t>
      </w:r>
      <w:r>
        <w:rPr>
          <w:rFonts w:eastAsia="Times New Roman" w:cs="Times New Roman"/>
          <w:szCs w:val="28"/>
          <w:lang w:eastAsia="hu-HU"/>
        </w:rPr>
        <w:t>„</w:t>
      </w:r>
      <w:r w:rsidRPr="00570DED">
        <w:rPr>
          <w:rFonts w:eastAsia="Times New Roman" w:cs="Times New Roman"/>
          <w:szCs w:val="28"/>
          <w:lang w:eastAsia="hu-HU"/>
        </w:rPr>
        <w:t>amelyen Krisztust vesszük magunkhoz, lelkünket a kegyelem tölti el, és a jövendő dicsőség záloga nekünk adatik</w:t>
      </w:r>
      <w:r>
        <w:rPr>
          <w:rFonts w:eastAsia="Times New Roman" w:cs="Times New Roman"/>
          <w:szCs w:val="28"/>
          <w:lang w:eastAsia="hu-HU"/>
        </w:rPr>
        <w:t>”</w:t>
      </w:r>
      <w:r w:rsidRPr="00570DED">
        <w:rPr>
          <w:rFonts w:eastAsia="Times New Roman" w:cs="Times New Roman"/>
          <w:szCs w:val="28"/>
          <w:lang w:eastAsia="hu-HU"/>
        </w:rPr>
        <w:t xml:space="preserve"> </w:t>
      </w:r>
      <w:r w:rsidRPr="00570DED">
        <w:rPr>
          <w:rFonts w:eastAsia="Times New Roman" w:cs="Times New Roman"/>
          <w:i/>
          <w:szCs w:val="28"/>
          <w:lang w:eastAsia="hu-HU"/>
        </w:rPr>
        <w:t>(Úrnapi officium)</w:t>
      </w:r>
      <w:r w:rsidRPr="00570DED">
        <w:rPr>
          <w:rFonts w:eastAsia="Times New Roman" w:cs="Times New Roman"/>
          <w:szCs w:val="28"/>
          <w:lang w:eastAsia="hu-HU"/>
        </w:rPr>
        <w:t xml:space="preserve">. (SC 47; DH 4047) Ez a </w:t>
      </w:r>
      <w:r w:rsidRPr="00570DED">
        <w:rPr>
          <w:rFonts w:eastAsia="Times New Roman" w:cs="Times New Roman"/>
          <w:i/>
          <w:szCs w:val="28"/>
          <w:lang w:eastAsia="hu-HU"/>
        </w:rPr>
        <w:t>memoriale</w:t>
      </w:r>
      <w:r>
        <w:rPr>
          <w:rFonts w:eastAsia="Times New Roman" w:cs="Times New Roman"/>
          <w:i/>
          <w:szCs w:val="28"/>
          <w:lang w:eastAsia="hu-HU"/>
        </w:rPr>
        <w:t xml:space="preserve"> </w:t>
      </w:r>
      <w:r w:rsidRPr="00570DED">
        <w:rPr>
          <w:rFonts w:eastAsia="Times New Roman" w:cs="Times New Roman"/>
          <w:szCs w:val="28"/>
          <w:lang w:eastAsia="hu-HU"/>
        </w:rPr>
        <w:t>jeleníti meg és teszi hathatóssá Krisztus üdvözítő tettét a keresztények számára, akik hittel kitárulnak a Feltámadott Lelkének.</w:t>
      </w:r>
    </w:p>
    <w:p w:rsidR="0071799D" w:rsidRPr="00570DED" w:rsidRDefault="0071799D" w:rsidP="00543CFB">
      <w:pPr>
        <w:spacing w:after="0" w:line="240" w:lineRule="auto"/>
        <w:ind w:firstLine="708"/>
        <w:jc w:val="both"/>
        <w:rPr>
          <w:szCs w:val="28"/>
        </w:rPr>
      </w:pPr>
      <w:r w:rsidRPr="00570DED">
        <w:rPr>
          <w:rFonts w:eastAsia="Times New Roman" w:cs="Times New Roman"/>
          <w:szCs w:val="28"/>
          <w:lang w:eastAsia="hu-HU"/>
        </w:rPr>
        <w:t>Pázmány Péter, a katolikus megújulás vezérapostola, aki a reformátorokkal hitvitákat folytatott, ezt hangoztatta: a katolikus Egyház a</w:t>
      </w:r>
      <w:r w:rsidR="00543CFB">
        <w:rPr>
          <w:rFonts w:eastAsia="Times New Roman" w:cs="Times New Roman"/>
          <w:szCs w:val="28"/>
          <w:lang w:eastAsia="hu-HU"/>
        </w:rPr>
        <w:t xml:space="preserve"> </w:t>
      </w:r>
      <w:r w:rsidRPr="00570DED">
        <w:rPr>
          <w:szCs w:val="28"/>
        </w:rPr>
        <w:t xml:space="preserve">reformátorok  szélsőségei között mindig </w:t>
      </w:r>
      <w:r w:rsidRPr="00543CFB">
        <w:rPr>
          <w:i/>
          <w:szCs w:val="28"/>
        </w:rPr>
        <w:t>„</w:t>
      </w:r>
      <w:r w:rsidRPr="00570DED">
        <w:rPr>
          <w:i/>
          <w:szCs w:val="28"/>
        </w:rPr>
        <w:t>a középúton haladt”,</w:t>
      </w:r>
      <w:r w:rsidRPr="00570DED">
        <w:rPr>
          <w:szCs w:val="28"/>
        </w:rPr>
        <w:t xml:space="preserve"> „két csavargás között az igaz úton igyenesen járt”; helyreigazította a kizárólagosságot hangsúlyozó </w:t>
      </w:r>
      <w:r w:rsidRPr="00570DED">
        <w:rPr>
          <w:i/>
          <w:szCs w:val="28"/>
        </w:rPr>
        <w:t>Sola Scriptura</w:t>
      </w:r>
      <w:r w:rsidRPr="00570DED">
        <w:rPr>
          <w:szCs w:val="28"/>
        </w:rPr>
        <w:t xml:space="preserve">, </w:t>
      </w:r>
      <w:r w:rsidRPr="00570DED">
        <w:rPr>
          <w:i/>
          <w:szCs w:val="28"/>
        </w:rPr>
        <w:t>Sola</w:t>
      </w:r>
      <w:r w:rsidR="00543CFB">
        <w:rPr>
          <w:i/>
          <w:szCs w:val="28"/>
        </w:rPr>
        <w:t xml:space="preserve"> </w:t>
      </w:r>
      <w:r w:rsidRPr="00570DED">
        <w:rPr>
          <w:i/>
          <w:szCs w:val="28"/>
        </w:rPr>
        <w:t>fide</w:t>
      </w:r>
      <w:r w:rsidRPr="00570DED">
        <w:rPr>
          <w:szCs w:val="28"/>
        </w:rPr>
        <w:t xml:space="preserve">, </w:t>
      </w:r>
      <w:r w:rsidRPr="00570DED">
        <w:rPr>
          <w:i/>
          <w:szCs w:val="28"/>
        </w:rPr>
        <w:t>Sola</w:t>
      </w:r>
      <w:r w:rsidR="00543CFB">
        <w:rPr>
          <w:i/>
          <w:szCs w:val="28"/>
        </w:rPr>
        <w:t xml:space="preserve"> </w:t>
      </w:r>
      <w:r w:rsidRPr="00570DED">
        <w:rPr>
          <w:i/>
          <w:szCs w:val="28"/>
        </w:rPr>
        <w:t>gratia</w:t>
      </w:r>
      <w:r w:rsidRPr="00570DED">
        <w:rPr>
          <w:szCs w:val="28"/>
        </w:rPr>
        <w:t xml:space="preserve"> tételeit, és ezekkel kapcsolatban a megváltástani és a szentségtani tévedéseket. A hitviták előterében a </w:t>
      </w:r>
      <w:r w:rsidRPr="00570DED">
        <w:rPr>
          <w:i/>
          <w:szCs w:val="28"/>
        </w:rPr>
        <w:t>megigazulás és az Eucharisztia</w:t>
      </w:r>
      <w:r w:rsidRPr="00570DED">
        <w:rPr>
          <w:szCs w:val="28"/>
        </w:rPr>
        <w:t xml:space="preserve"> értelmezése állt.</w:t>
      </w:r>
    </w:p>
    <w:p w:rsidR="0071799D" w:rsidRPr="00570DED" w:rsidRDefault="0071799D" w:rsidP="00543CFB">
      <w:pPr>
        <w:spacing w:after="0" w:line="240" w:lineRule="auto"/>
        <w:ind w:firstLine="708"/>
        <w:jc w:val="both"/>
        <w:rPr>
          <w:szCs w:val="28"/>
        </w:rPr>
      </w:pPr>
      <w:r w:rsidRPr="00570DED">
        <w:rPr>
          <w:szCs w:val="28"/>
        </w:rPr>
        <w:t>A Trentói zsinat, amelynek határozataira Pázmány mindig hivatkozik, először (13. ülés) Krisztus valóságos jelenlétéről (DH 1635</w:t>
      </w:r>
      <w:r w:rsidR="0096621F">
        <w:rPr>
          <w:szCs w:val="28"/>
        </w:rPr>
        <w:t>–</w:t>
      </w:r>
      <w:r w:rsidRPr="00570DED">
        <w:rPr>
          <w:szCs w:val="28"/>
        </w:rPr>
        <w:t>1648 és 1651</w:t>
      </w:r>
      <w:r w:rsidR="0096621F">
        <w:rPr>
          <w:szCs w:val="28"/>
        </w:rPr>
        <w:t>–</w:t>
      </w:r>
      <w:r w:rsidRPr="00570DED">
        <w:rPr>
          <w:szCs w:val="28"/>
        </w:rPr>
        <w:t>1661), majd (21. ülés) a laikusok két szín alatti áldozásáról (DH 1726</w:t>
      </w:r>
      <w:r w:rsidR="0096621F">
        <w:rPr>
          <w:szCs w:val="28"/>
        </w:rPr>
        <w:t>–</w:t>
      </w:r>
      <w:r w:rsidRPr="00570DED">
        <w:rPr>
          <w:szCs w:val="28"/>
        </w:rPr>
        <w:t>1734), végül (22. ülés) szentmiseáldozatról (DH</w:t>
      </w:r>
      <w:r w:rsidR="0096621F">
        <w:rPr>
          <w:szCs w:val="28"/>
        </w:rPr>
        <w:t xml:space="preserve"> </w:t>
      </w:r>
      <w:r w:rsidRPr="00570DED">
        <w:rPr>
          <w:szCs w:val="28"/>
        </w:rPr>
        <w:t>1738</w:t>
      </w:r>
      <w:r w:rsidR="0096621F">
        <w:rPr>
          <w:szCs w:val="28"/>
        </w:rPr>
        <w:t>–</w:t>
      </w:r>
      <w:r w:rsidRPr="00570DED">
        <w:rPr>
          <w:szCs w:val="28"/>
        </w:rPr>
        <w:t>1759) fejtette ki a katolikus álláspontot</w:t>
      </w:r>
      <w:r w:rsidR="0096621F">
        <w:rPr>
          <w:szCs w:val="28"/>
        </w:rPr>
        <w:t>.</w:t>
      </w:r>
    </w:p>
    <w:p w:rsidR="0071799D" w:rsidRPr="00570DED" w:rsidRDefault="0071799D" w:rsidP="0096621F">
      <w:pPr>
        <w:spacing w:after="0" w:line="240" w:lineRule="auto"/>
        <w:ind w:firstLine="708"/>
        <w:jc w:val="both"/>
        <w:rPr>
          <w:szCs w:val="28"/>
        </w:rPr>
      </w:pPr>
      <w:r w:rsidRPr="00570DED">
        <w:rPr>
          <w:szCs w:val="28"/>
        </w:rPr>
        <w:t xml:space="preserve">Pázmány Péter már mint fiatal jezsuita professzor </w:t>
      </w:r>
      <w:r w:rsidRPr="00570DED">
        <w:rPr>
          <w:i/>
          <w:szCs w:val="28"/>
        </w:rPr>
        <w:t>grazi latin teológiai traktátusaiban</w:t>
      </w:r>
      <w:r w:rsidRPr="00570DED">
        <w:rPr>
          <w:szCs w:val="28"/>
        </w:rPr>
        <w:t xml:space="preserve"> </w:t>
      </w:r>
      <w:r w:rsidRPr="0096621F">
        <w:rPr>
          <w:i/>
          <w:szCs w:val="28"/>
        </w:rPr>
        <w:t>(</w:t>
      </w:r>
      <w:r w:rsidRPr="00570DED">
        <w:rPr>
          <w:i/>
          <w:szCs w:val="28"/>
        </w:rPr>
        <w:t>Theologia</w:t>
      </w:r>
      <w:r w:rsidR="0096621F">
        <w:rPr>
          <w:i/>
          <w:szCs w:val="28"/>
        </w:rPr>
        <w:t xml:space="preserve"> </w:t>
      </w:r>
      <w:r w:rsidRPr="00570DED">
        <w:rPr>
          <w:i/>
          <w:szCs w:val="28"/>
        </w:rPr>
        <w:t>scholastica)</w:t>
      </w:r>
      <w:r w:rsidR="0096621F">
        <w:rPr>
          <w:i/>
          <w:szCs w:val="28"/>
        </w:rPr>
        <w:t>,</w:t>
      </w:r>
      <w:r w:rsidRPr="00570DED">
        <w:rPr>
          <w:szCs w:val="28"/>
        </w:rPr>
        <w:t xml:space="preserve"> egyetemi előadásaiban is ismerteti és megvitatja az újítók főbb tételeit. Latin művei képezik a későbbi hitvédő főpap magyar műveinek</w:t>
      </w:r>
      <w:r w:rsidR="0096621F">
        <w:rPr>
          <w:szCs w:val="28"/>
        </w:rPr>
        <w:t xml:space="preserve"> </w:t>
      </w:r>
      <w:r w:rsidRPr="0096621F">
        <w:rPr>
          <w:i/>
          <w:szCs w:val="28"/>
        </w:rPr>
        <w:t>(</w:t>
      </w:r>
      <w:r w:rsidRPr="00570DED">
        <w:rPr>
          <w:i/>
          <w:szCs w:val="28"/>
        </w:rPr>
        <w:t>Kalauz</w:t>
      </w:r>
      <w:r w:rsidRPr="00570DED">
        <w:rPr>
          <w:szCs w:val="28"/>
        </w:rPr>
        <w:t xml:space="preserve">, </w:t>
      </w:r>
      <w:r w:rsidRPr="00570DED">
        <w:rPr>
          <w:i/>
          <w:szCs w:val="28"/>
        </w:rPr>
        <w:t>Prédikációk</w:t>
      </w:r>
      <w:r w:rsidRPr="00570DED">
        <w:rPr>
          <w:szCs w:val="28"/>
        </w:rPr>
        <w:t>) „aranyfedezetét”.</w:t>
      </w:r>
      <w:r w:rsidRPr="00570DED">
        <w:rPr>
          <w:rStyle w:val="Lbjegyzet-hivatkozs"/>
          <w:szCs w:val="28"/>
        </w:rPr>
        <w:footnoteReference w:id="8"/>
      </w:r>
    </w:p>
    <w:p w:rsidR="0096621F" w:rsidRDefault="0096621F" w:rsidP="0071799D">
      <w:pPr>
        <w:spacing w:after="0" w:line="240" w:lineRule="auto"/>
        <w:jc w:val="both"/>
        <w:rPr>
          <w:i/>
          <w:szCs w:val="28"/>
        </w:rPr>
      </w:pPr>
    </w:p>
    <w:p w:rsidR="0071799D" w:rsidRPr="00570DED" w:rsidRDefault="0071799D" w:rsidP="0096621F">
      <w:pPr>
        <w:spacing w:after="0" w:line="240" w:lineRule="auto"/>
        <w:jc w:val="center"/>
        <w:rPr>
          <w:i/>
          <w:szCs w:val="28"/>
        </w:rPr>
      </w:pPr>
      <w:r w:rsidRPr="00570DED">
        <w:rPr>
          <w:i/>
          <w:szCs w:val="28"/>
        </w:rPr>
        <w:t>Hitünk három alapvető titka: Szentháromság, Megtestesülés, Oltáriszentség</w:t>
      </w:r>
    </w:p>
    <w:p w:rsidR="0096621F" w:rsidRDefault="0096621F" w:rsidP="0071799D">
      <w:pPr>
        <w:spacing w:after="0" w:line="240" w:lineRule="auto"/>
        <w:jc w:val="both"/>
        <w:rPr>
          <w:szCs w:val="28"/>
        </w:rPr>
      </w:pPr>
    </w:p>
    <w:p w:rsidR="0071799D" w:rsidRPr="00570DED" w:rsidRDefault="0071799D" w:rsidP="0071799D">
      <w:pPr>
        <w:spacing w:after="0" w:line="240" w:lineRule="auto"/>
        <w:jc w:val="both"/>
        <w:rPr>
          <w:szCs w:val="28"/>
        </w:rPr>
      </w:pPr>
      <w:r w:rsidRPr="00570DED">
        <w:rPr>
          <w:szCs w:val="28"/>
        </w:rPr>
        <w:t xml:space="preserve">Pázmány érsek a hitújítókkal folytatott vitákban megmutatja: hitünk három alapvető titka </w:t>
      </w:r>
      <w:r w:rsidR="0096621F">
        <w:rPr>
          <w:szCs w:val="28"/>
        </w:rPr>
        <w:t>–</w:t>
      </w:r>
      <w:r w:rsidRPr="00570DED">
        <w:rPr>
          <w:szCs w:val="28"/>
        </w:rPr>
        <w:t xml:space="preserve"> </w:t>
      </w:r>
      <w:r w:rsidRPr="00570DED">
        <w:rPr>
          <w:i/>
          <w:szCs w:val="28"/>
        </w:rPr>
        <w:t>Szentháromság – Megtestesülés – Eucharisztia</w:t>
      </w:r>
      <w:r w:rsidR="0096621F">
        <w:rPr>
          <w:i/>
          <w:szCs w:val="28"/>
        </w:rPr>
        <w:t xml:space="preserve"> –</w:t>
      </w:r>
      <w:r w:rsidRPr="00570DED">
        <w:rPr>
          <w:szCs w:val="28"/>
        </w:rPr>
        <w:t xml:space="preserve"> szoros kapcsolatban áll egymással: az eretnekségek és tévedések egyiket kikezdve a másik kettőt is tévesen értelmezik.</w:t>
      </w:r>
    </w:p>
    <w:p w:rsidR="0096621F" w:rsidRDefault="0071799D" w:rsidP="0096621F">
      <w:pPr>
        <w:spacing w:after="0" w:line="240" w:lineRule="auto"/>
        <w:ind w:firstLine="708"/>
        <w:jc w:val="both"/>
        <w:rPr>
          <w:i/>
          <w:szCs w:val="28"/>
        </w:rPr>
      </w:pPr>
      <w:r w:rsidRPr="00570DED">
        <w:rPr>
          <w:szCs w:val="28"/>
        </w:rPr>
        <w:t>A</w:t>
      </w:r>
      <w:r w:rsidR="0096621F">
        <w:rPr>
          <w:szCs w:val="28"/>
        </w:rPr>
        <w:t xml:space="preserve"> </w:t>
      </w:r>
      <w:r w:rsidRPr="00570DED">
        <w:rPr>
          <w:i/>
          <w:szCs w:val="28"/>
        </w:rPr>
        <w:t>Kalauz</w:t>
      </w:r>
      <w:r w:rsidR="0096621F">
        <w:rPr>
          <w:i/>
          <w:szCs w:val="28"/>
        </w:rPr>
        <w:t xml:space="preserve"> </w:t>
      </w:r>
      <w:r w:rsidRPr="00570DED">
        <w:rPr>
          <w:i/>
          <w:szCs w:val="28"/>
        </w:rPr>
        <w:t>Oltáriszentségről</w:t>
      </w:r>
      <w:r w:rsidRPr="00570DED">
        <w:rPr>
          <w:szCs w:val="28"/>
        </w:rPr>
        <w:t xml:space="preserve"> szóló XI. könyve elején (ÖM IV, 375) így vezeti be az első részt </w:t>
      </w:r>
      <w:r w:rsidRPr="0096621F">
        <w:rPr>
          <w:i/>
          <w:szCs w:val="28"/>
        </w:rPr>
        <w:t>(„Valósággal jelen a Christus teste az oltári</w:t>
      </w:r>
      <w:r w:rsidR="0096621F">
        <w:rPr>
          <w:i/>
          <w:szCs w:val="28"/>
        </w:rPr>
        <w:t xml:space="preserve"> </w:t>
      </w:r>
      <w:r w:rsidRPr="0096621F">
        <w:rPr>
          <w:i/>
          <w:szCs w:val="28"/>
        </w:rPr>
        <w:t>sacramentomban”):</w:t>
      </w:r>
      <w:r w:rsidR="0096621F">
        <w:rPr>
          <w:i/>
          <w:szCs w:val="28"/>
        </w:rPr>
        <w:t xml:space="preserve"> </w:t>
      </w:r>
    </w:p>
    <w:p w:rsidR="0071799D" w:rsidRPr="00570DED" w:rsidRDefault="0071799D" w:rsidP="0096621F">
      <w:pPr>
        <w:spacing w:after="0" w:line="240" w:lineRule="auto"/>
        <w:ind w:firstLine="708"/>
        <w:jc w:val="both"/>
        <w:rPr>
          <w:szCs w:val="28"/>
        </w:rPr>
      </w:pPr>
      <w:r w:rsidRPr="00570DED">
        <w:rPr>
          <w:i/>
          <w:szCs w:val="28"/>
        </w:rPr>
        <w:t>„A keresztyéni tudományok mélységes ágazatai-között fő-képpen három dolog vagyon, melyben az emberi elmélkedés tellyességgel  megelőztetik, tudni illik: A Szent Háromság, a Fiú Istennek emberré-létele, az oltári szentség. Ezekrűl, valaki csak az emberi okoskodást akarja követni, soha ki nem hatolhat és igazságra ne juthat; sőt a kik a szent Írásnak helyt adtak-is, magok elmélkedését követvén, igen megütköztek ezekben, és csak nem azon nyomon tévelyegtek, azon formán hadakoztak mind a három igazság-ellen.”</w:t>
      </w:r>
    </w:p>
    <w:p w:rsidR="0071799D" w:rsidRPr="00570DED" w:rsidRDefault="0071799D" w:rsidP="0096621F">
      <w:pPr>
        <w:spacing w:after="0" w:line="240" w:lineRule="auto"/>
        <w:ind w:firstLine="708"/>
        <w:jc w:val="both"/>
        <w:rPr>
          <w:szCs w:val="28"/>
        </w:rPr>
      </w:pPr>
      <w:r w:rsidRPr="00570DED">
        <w:rPr>
          <w:szCs w:val="28"/>
        </w:rPr>
        <w:t>Ezután a Szentírás „három szép mondását” idézve megvilágítja hitünk három szent titkát: 1)</w:t>
      </w:r>
      <w:r w:rsidRPr="00570DED">
        <w:rPr>
          <w:i/>
          <w:szCs w:val="28"/>
        </w:rPr>
        <w:t xml:space="preserve"> </w:t>
      </w:r>
      <w:r w:rsidR="0096621F">
        <w:rPr>
          <w:i/>
          <w:szCs w:val="28"/>
        </w:rPr>
        <w:t>„</w:t>
      </w:r>
      <w:r w:rsidRPr="00570DED">
        <w:rPr>
          <w:i/>
          <w:szCs w:val="28"/>
        </w:rPr>
        <w:t>Én és az én Atyám egyek</w:t>
      </w:r>
      <w:r w:rsidR="0096621F">
        <w:rPr>
          <w:i/>
          <w:szCs w:val="28"/>
        </w:rPr>
        <w:t xml:space="preserve"> </w:t>
      </w:r>
      <w:r w:rsidRPr="00570DED">
        <w:rPr>
          <w:i/>
          <w:szCs w:val="28"/>
        </w:rPr>
        <w:t>vagyunk.”</w:t>
      </w:r>
      <w:r w:rsidRPr="00570DED">
        <w:rPr>
          <w:szCs w:val="28"/>
        </w:rPr>
        <w:t xml:space="preserve"> 2) </w:t>
      </w:r>
      <w:r w:rsidRPr="0096621F">
        <w:rPr>
          <w:i/>
          <w:szCs w:val="28"/>
        </w:rPr>
        <w:t>„</w:t>
      </w:r>
      <w:r w:rsidRPr="00570DED">
        <w:rPr>
          <w:i/>
          <w:szCs w:val="28"/>
        </w:rPr>
        <w:t>Az Ige testté lén.”</w:t>
      </w:r>
      <w:r w:rsidRPr="00570DED">
        <w:rPr>
          <w:szCs w:val="28"/>
        </w:rPr>
        <w:t xml:space="preserve"> 3) </w:t>
      </w:r>
      <w:r w:rsidRPr="00570DED">
        <w:rPr>
          <w:i/>
          <w:szCs w:val="28"/>
        </w:rPr>
        <w:t>„Ez az én testem.”</w:t>
      </w:r>
      <w:r w:rsidR="0096621F">
        <w:rPr>
          <w:i/>
          <w:szCs w:val="28"/>
        </w:rPr>
        <w:t xml:space="preserve"> </w:t>
      </w:r>
      <w:r w:rsidRPr="00570DED">
        <w:rPr>
          <w:szCs w:val="28"/>
        </w:rPr>
        <w:t>Ez utóbbiról</w:t>
      </w:r>
      <w:r w:rsidRPr="00570DED">
        <w:rPr>
          <w:i/>
          <w:szCs w:val="28"/>
        </w:rPr>
        <w:t xml:space="preserve">, </w:t>
      </w:r>
      <w:r w:rsidRPr="00570DED">
        <w:rPr>
          <w:szCs w:val="28"/>
        </w:rPr>
        <w:t>az Eucharisztia titkáról írja</w:t>
      </w:r>
      <w:r w:rsidRPr="00570DED">
        <w:rPr>
          <w:i/>
          <w:szCs w:val="28"/>
        </w:rPr>
        <w:t>: „</w:t>
      </w:r>
      <w:r w:rsidRPr="00570DED">
        <w:rPr>
          <w:szCs w:val="28"/>
        </w:rPr>
        <w:t xml:space="preserve">Ezt némellyek úgy értik, hogy a Christus teste, az isteni személynek eggyesűlése-által mindenütt jelen lévén, a kenyérben mondatik lenni. Calvinus lelki értelemre fordítván ezt, el akarja hitetni, </w:t>
      </w:r>
      <w:r w:rsidRPr="00570DED">
        <w:rPr>
          <w:szCs w:val="28"/>
        </w:rPr>
        <w:lastRenderedPageBreak/>
        <w:t>hogy a Christus testét csak hit-által kel venni, noha jelen nincsen. Az Ecclesia egy-felé sem térvén az igaz útrúl, a két csavargás-közötigyenesen jár; és noha nem mindenüt, de a sacramentomban valóságosan jelen lenni mondgya a Christus testét.”  (ÖM IV, 375</w:t>
      </w:r>
      <w:r w:rsidR="0096621F">
        <w:rPr>
          <w:szCs w:val="28"/>
        </w:rPr>
        <w:t>–</w:t>
      </w:r>
      <w:r w:rsidRPr="00570DED">
        <w:rPr>
          <w:szCs w:val="28"/>
        </w:rPr>
        <w:t>376)</w:t>
      </w:r>
    </w:p>
    <w:p w:rsidR="0071799D" w:rsidRPr="00570DED" w:rsidRDefault="0071799D" w:rsidP="0096621F">
      <w:pPr>
        <w:spacing w:after="0" w:line="240" w:lineRule="auto"/>
        <w:ind w:firstLine="708"/>
        <w:jc w:val="both"/>
        <w:rPr>
          <w:szCs w:val="28"/>
        </w:rPr>
      </w:pPr>
      <w:r w:rsidRPr="00570DED">
        <w:rPr>
          <w:szCs w:val="28"/>
        </w:rPr>
        <w:t>Pázmány ezután</w:t>
      </w:r>
      <w:r w:rsidR="0096621F">
        <w:rPr>
          <w:szCs w:val="28"/>
        </w:rPr>
        <w:t xml:space="preserve"> </w:t>
      </w:r>
      <w:r w:rsidRPr="00570DED">
        <w:rPr>
          <w:szCs w:val="28"/>
        </w:rPr>
        <w:t>részletesen ismerteti a tévelygők (szakramentáriusok, Zwingli, Kálvin, Luther) téves nézeteit, és cáfolja azokat a Szentírás, az egyetemes zsinatok</w:t>
      </w:r>
      <w:r w:rsidR="0096621F">
        <w:rPr>
          <w:szCs w:val="28"/>
        </w:rPr>
        <w:t xml:space="preserve"> </w:t>
      </w:r>
      <w:r w:rsidRPr="00570DED">
        <w:rPr>
          <w:szCs w:val="28"/>
        </w:rPr>
        <w:t>(Credo) és az egyházatyák hagyományos tanítására hivatkozva.</w:t>
      </w:r>
    </w:p>
    <w:p w:rsidR="0071799D" w:rsidRPr="00570DED" w:rsidRDefault="0071799D" w:rsidP="0096621F">
      <w:pPr>
        <w:spacing w:after="0" w:line="240" w:lineRule="auto"/>
        <w:ind w:firstLine="708"/>
        <w:jc w:val="both"/>
        <w:rPr>
          <w:szCs w:val="28"/>
        </w:rPr>
      </w:pPr>
      <w:r w:rsidRPr="00570DED">
        <w:rPr>
          <w:szCs w:val="28"/>
        </w:rPr>
        <w:t>A lutheránusok jórészt a keresztségből és az úrvacsorából kiindulva fejtik ki a szentségteológiát</w:t>
      </w:r>
      <w:r w:rsidR="0096621F">
        <w:rPr>
          <w:szCs w:val="28"/>
        </w:rPr>
        <w:t xml:space="preserve">. </w:t>
      </w:r>
      <w:r w:rsidRPr="00570DED">
        <w:rPr>
          <w:szCs w:val="28"/>
        </w:rPr>
        <w:t xml:space="preserve">A protestáns hagyományban a szentségek általános teológiájának megfelelő </w:t>
      </w:r>
      <w:r w:rsidRPr="00570DED">
        <w:rPr>
          <w:i/>
          <w:szCs w:val="28"/>
        </w:rPr>
        <w:t xml:space="preserve">jel-elmélet </w:t>
      </w:r>
      <w:r w:rsidRPr="00570DED">
        <w:rPr>
          <w:szCs w:val="28"/>
        </w:rPr>
        <w:t>alakult ki.</w:t>
      </w:r>
      <w:r w:rsidR="0096621F">
        <w:rPr>
          <w:szCs w:val="28"/>
        </w:rPr>
        <w:t xml:space="preserve"> </w:t>
      </w:r>
      <w:r w:rsidR="0096621F" w:rsidRPr="00801E69">
        <w:rPr>
          <w:szCs w:val="28"/>
        </w:rPr>
        <w:t xml:space="preserve">A hitújítók fölfogásában Isten Szava az egyetlen kegyelmi eszköz, amelyben megkapjuk a bűnök bocsánatának ígéretét, és ez egyúttal az Evangélium lényege; mellette a szentségek jelentősége háttérbe szorul. Az Eucharisztia értelmezésében a protestánsok között is vannak eltérések, de abban megegyeznek, hogy elutasítják annak áldozati jellegét, mert szerintük a katolikus szentmiseáldozat ellentmond, Krisztus egyetlen keresztáldozatának. Kétségbe vonják az átlényegülés </w:t>
      </w:r>
      <w:r w:rsidR="0096621F" w:rsidRPr="00801E69">
        <w:rPr>
          <w:i/>
          <w:szCs w:val="28"/>
        </w:rPr>
        <w:t>(trans</w:t>
      </w:r>
      <w:r w:rsidR="000A2047">
        <w:rPr>
          <w:i/>
          <w:szCs w:val="28"/>
        </w:rPr>
        <w:t>s</w:t>
      </w:r>
      <w:r w:rsidR="0096621F" w:rsidRPr="00801E69">
        <w:rPr>
          <w:i/>
          <w:szCs w:val="28"/>
        </w:rPr>
        <w:t>ubstantiatio)</w:t>
      </w:r>
      <w:r w:rsidR="0096621F" w:rsidRPr="00801E69">
        <w:rPr>
          <w:szCs w:val="28"/>
        </w:rPr>
        <w:t xml:space="preserve"> tanát is.</w:t>
      </w:r>
      <w:r w:rsidRPr="0096621F">
        <w:rPr>
          <w:vertAlign w:val="superscript"/>
        </w:rPr>
        <w:footnoteReference w:id="9"/>
      </w:r>
    </w:p>
    <w:p w:rsidR="0071799D" w:rsidRPr="00570DED" w:rsidRDefault="0071799D" w:rsidP="0096621F">
      <w:pPr>
        <w:spacing w:after="0" w:line="240" w:lineRule="auto"/>
        <w:ind w:firstLine="708"/>
        <w:jc w:val="both"/>
        <w:rPr>
          <w:szCs w:val="28"/>
        </w:rPr>
      </w:pPr>
      <w:r w:rsidRPr="00570DED">
        <w:rPr>
          <w:szCs w:val="28"/>
        </w:rPr>
        <w:t xml:space="preserve">Pázmány a </w:t>
      </w:r>
      <w:r w:rsidRPr="00570DED">
        <w:rPr>
          <w:i/>
          <w:szCs w:val="28"/>
        </w:rPr>
        <w:t>Kalauz</w:t>
      </w:r>
      <w:r w:rsidRPr="00570DED">
        <w:rPr>
          <w:szCs w:val="28"/>
        </w:rPr>
        <w:t xml:space="preserve">ban, a lutheristákkal és kálvinistákkal az </w:t>
      </w:r>
      <w:r w:rsidRPr="00570DED">
        <w:rPr>
          <w:i/>
          <w:szCs w:val="28"/>
        </w:rPr>
        <w:t xml:space="preserve">átlényegülésről </w:t>
      </w:r>
      <w:r w:rsidRPr="00570DED">
        <w:rPr>
          <w:szCs w:val="28"/>
        </w:rPr>
        <w:t xml:space="preserve">vitatkozva (ÖM IV, 429–433), a </w:t>
      </w:r>
      <w:r w:rsidRPr="00570DED">
        <w:rPr>
          <w:i/>
          <w:szCs w:val="28"/>
        </w:rPr>
        <w:t>transsubstantiatio</w:t>
      </w:r>
      <w:r w:rsidR="0096621F">
        <w:rPr>
          <w:i/>
          <w:szCs w:val="28"/>
        </w:rPr>
        <w:t xml:space="preserve"> </w:t>
      </w:r>
      <w:r w:rsidRPr="00570DED">
        <w:rPr>
          <w:szCs w:val="28"/>
        </w:rPr>
        <w:t xml:space="preserve">jelentésének nyelvi elemzésébe bocsátkozik. Elismeri, hogy az </w:t>
      </w:r>
      <w:r w:rsidRPr="00570DED">
        <w:rPr>
          <w:i/>
          <w:szCs w:val="28"/>
        </w:rPr>
        <w:t>új szó</w:t>
      </w:r>
      <w:r w:rsidRPr="00570DED">
        <w:rPr>
          <w:szCs w:val="28"/>
        </w:rPr>
        <w:t xml:space="preserve"> nem szerepel a Szentírásban.</w:t>
      </w:r>
      <w:r w:rsidR="0096621F">
        <w:rPr>
          <w:szCs w:val="28"/>
        </w:rPr>
        <w:t xml:space="preserve"> </w:t>
      </w:r>
      <w:r w:rsidRPr="00570DED">
        <w:rPr>
          <w:szCs w:val="28"/>
        </w:rPr>
        <w:t>De Ágostonra hivatkozva megmagyarázza:</w:t>
      </w:r>
      <w:r w:rsidR="0096621F">
        <w:rPr>
          <w:szCs w:val="28"/>
        </w:rPr>
        <w:t xml:space="preserve"> </w:t>
      </w:r>
      <w:r w:rsidRPr="00570DED">
        <w:rPr>
          <w:szCs w:val="28"/>
        </w:rPr>
        <w:t xml:space="preserve">minthogy „az új szókkal  nem újonnan gondolt hamisságot, hanem </w:t>
      </w:r>
      <w:r w:rsidRPr="00570DED">
        <w:rPr>
          <w:i/>
          <w:szCs w:val="28"/>
        </w:rPr>
        <w:t>régi igazságot</w:t>
      </w:r>
      <w:r w:rsidRPr="00570DED">
        <w:rPr>
          <w:szCs w:val="28"/>
        </w:rPr>
        <w:t xml:space="preserve"> világosban jelentünk, nem árt a szónak újsága”</w:t>
      </w:r>
      <w:r w:rsidR="0096621F">
        <w:rPr>
          <w:szCs w:val="28"/>
        </w:rPr>
        <w:t>.</w:t>
      </w:r>
      <w:r w:rsidRPr="00570DED">
        <w:rPr>
          <w:szCs w:val="28"/>
        </w:rPr>
        <w:t xml:space="preserve"> Kálvint idézi maga mellett latinul, azután éleslátó magyarázattal folytatja:</w:t>
      </w:r>
      <w:r w:rsidR="0096621F">
        <w:rPr>
          <w:szCs w:val="28"/>
        </w:rPr>
        <w:t xml:space="preserve"> </w:t>
      </w:r>
      <w:r w:rsidRPr="00570DED">
        <w:rPr>
          <w:szCs w:val="28"/>
        </w:rPr>
        <w:t>„A keresztyénségben nem kel a szórúl vetélkedni, akár-minémű szóval magyaráztassék az igazság, arra nem kel nézni: hanem arra kel figyelmezni, hogy vagy ó, vagy új szóval Istentűl adott igazság taníttassék.”</w:t>
      </w:r>
    </w:p>
    <w:p w:rsidR="0071799D" w:rsidRPr="00570DED" w:rsidRDefault="0071799D" w:rsidP="0096621F">
      <w:pPr>
        <w:spacing w:after="0" w:line="240" w:lineRule="auto"/>
        <w:ind w:firstLine="708"/>
        <w:jc w:val="both"/>
        <w:rPr>
          <w:szCs w:val="28"/>
        </w:rPr>
      </w:pPr>
      <w:r w:rsidRPr="00570DED">
        <w:rPr>
          <w:szCs w:val="28"/>
        </w:rPr>
        <w:t xml:space="preserve">Majd </w:t>
      </w:r>
      <w:r w:rsidR="0096621F">
        <w:rPr>
          <w:szCs w:val="28"/>
        </w:rPr>
        <w:t>a S</w:t>
      </w:r>
      <w:r w:rsidRPr="00570DED">
        <w:rPr>
          <w:szCs w:val="28"/>
        </w:rPr>
        <w:t xml:space="preserve">zentháromság-teológiából példát hoz fel: a </w:t>
      </w:r>
      <w:r w:rsidRPr="00570DED">
        <w:rPr>
          <w:i/>
          <w:szCs w:val="28"/>
        </w:rPr>
        <w:t>természet</w:t>
      </w:r>
      <w:r w:rsidRPr="00570DED">
        <w:rPr>
          <w:szCs w:val="28"/>
        </w:rPr>
        <w:t xml:space="preserve"> és a </w:t>
      </w:r>
      <w:r w:rsidRPr="00570DED">
        <w:rPr>
          <w:i/>
          <w:szCs w:val="28"/>
        </w:rPr>
        <w:t>személy</w:t>
      </w:r>
      <w:r w:rsidRPr="00570DED">
        <w:rPr>
          <w:szCs w:val="28"/>
        </w:rPr>
        <w:t xml:space="preserve"> szó nincs a Szentírásban, de azért tartozunk ezeket is hinni, minthogy az Egyház azt tanítja, hogy hárman vannak a mennyben: Atya, Fiú, Szentlélek. „Hasonló-képpen világos szóval olvassuk a szent Írásban a sacramentumrúl, hogy ez a Christus teste: a kenyér és bor természeti változását, az-az a </w:t>
      </w:r>
      <w:r w:rsidRPr="00570DED">
        <w:rPr>
          <w:i/>
          <w:szCs w:val="28"/>
        </w:rPr>
        <w:t xml:space="preserve">transsubstanciatiót, </w:t>
      </w:r>
      <w:r w:rsidRPr="00570DED">
        <w:rPr>
          <w:szCs w:val="28"/>
        </w:rPr>
        <w:t>erős következéssel kihozza ebből az Ecclesia.”</w:t>
      </w:r>
    </w:p>
    <w:p w:rsidR="0071799D" w:rsidRPr="00570DED" w:rsidRDefault="0071799D" w:rsidP="0096621F">
      <w:pPr>
        <w:spacing w:after="0" w:line="240" w:lineRule="auto"/>
        <w:ind w:firstLine="708"/>
        <w:jc w:val="both"/>
        <w:rPr>
          <w:szCs w:val="28"/>
        </w:rPr>
      </w:pPr>
      <w:r w:rsidRPr="00570DED">
        <w:rPr>
          <w:szCs w:val="28"/>
        </w:rPr>
        <w:t xml:space="preserve">Már itt (IV, 430) utal a IV. Lateráni zsinatra, ahol említik a </w:t>
      </w:r>
      <w:r w:rsidRPr="00570DED">
        <w:rPr>
          <w:i/>
          <w:szCs w:val="28"/>
        </w:rPr>
        <w:t>transsubstanciatio</w:t>
      </w:r>
      <w:r w:rsidRPr="00570DED">
        <w:rPr>
          <w:szCs w:val="28"/>
        </w:rPr>
        <w:t xml:space="preserve"> szót,</w:t>
      </w:r>
      <w:r w:rsidRPr="00570DED">
        <w:rPr>
          <w:rStyle w:val="Lbjegyzet-hivatkozs"/>
          <w:szCs w:val="28"/>
        </w:rPr>
        <w:footnoteReference w:id="10"/>
      </w:r>
      <w:r w:rsidRPr="00570DED">
        <w:rPr>
          <w:szCs w:val="28"/>
        </w:rPr>
        <w:t xml:space="preserve"> majd – miután a Szentírásból bizonyította a kenyér és bor </w:t>
      </w:r>
      <w:r w:rsidRPr="00570DED">
        <w:rPr>
          <w:i/>
          <w:szCs w:val="28"/>
        </w:rPr>
        <w:t>átváltozását,</w:t>
      </w:r>
      <w:r w:rsidRPr="00570DED">
        <w:rPr>
          <w:szCs w:val="28"/>
        </w:rPr>
        <w:t xml:space="preserve"> így következtet (IV, 433–434):</w:t>
      </w:r>
      <w:r w:rsidR="0096621F">
        <w:rPr>
          <w:szCs w:val="28"/>
        </w:rPr>
        <w:t xml:space="preserve"> </w:t>
      </w:r>
      <w:r w:rsidRPr="00570DED">
        <w:rPr>
          <w:szCs w:val="28"/>
        </w:rPr>
        <w:t xml:space="preserve">„Noha pedig a régi Atyák írásiban a </w:t>
      </w:r>
      <w:r w:rsidRPr="00570DED">
        <w:rPr>
          <w:i/>
          <w:szCs w:val="28"/>
        </w:rPr>
        <w:t>lateranomi</w:t>
      </w:r>
      <w:r w:rsidR="00ED69F5">
        <w:rPr>
          <w:i/>
          <w:szCs w:val="28"/>
        </w:rPr>
        <w:t xml:space="preserve"> </w:t>
      </w:r>
      <w:r w:rsidRPr="00570DED">
        <w:rPr>
          <w:i/>
          <w:szCs w:val="28"/>
        </w:rPr>
        <w:t>conciliom</w:t>
      </w:r>
      <w:r w:rsidR="0096621F">
        <w:rPr>
          <w:i/>
          <w:szCs w:val="28"/>
        </w:rPr>
        <w:t xml:space="preserve"> </w:t>
      </w:r>
      <w:r w:rsidRPr="00570DED">
        <w:rPr>
          <w:i/>
          <w:szCs w:val="28"/>
        </w:rPr>
        <w:t>előtt</w:t>
      </w:r>
      <w:r w:rsidRPr="00570DED">
        <w:rPr>
          <w:szCs w:val="28"/>
        </w:rPr>
        <w:t xml:space="preserve"> a </w:t>
      </w:r>
      <w:r w:rsidRPr="00570DED">
        <w:rPr>
          <w:i/>
          <w:szCs w:val="28"/>
        </w:rPr>
        <w:t>transsubstantiatio</w:t>
      </w:r>
      <w:r w:rsidRPr="00570DED">
        <w:rPr>
          <w:szCs w:val="28"/>
        </w:rPr>
        <w:t xml:space="preserve"> nevét nem olvassuk, de más hasonló- és egyenlő-erejű szókat olvasunk (</w:t>
      </w:r>
      <w:r w:rsidRPr="00570DED">
        <w:rPr>
          <w:i/>
          <w:szCs w:val="28"/>
        </w:rPr>
        <w:t>fit, mutatur, transmutatur</w:t>
      </w:r>
      <w:r w:rsidRPr="00570DED">
        <w:rPr>
          <w:szCs w:val="28"/>
        </w:rPr>
        <w:t xml:space="preserve"> etc.), melyekkel nyilvántaníttyák, hogy a kenyér meg nem marad a szentelés-után, hanem Christus testévé változik.” Következnek </w:t>
      </w:r>
      <w:r w:rsidRPr="00570DED">
        <w:rPr>
          <w:szCs w:val="28"/>
        </w:rPr>
        <w:lastRenderedPageBreak/>
        <w:t>az utalások a zsinatokra és az egyházatyákra (IV 434): Ezt tanítja a (IV.) Lateráni, a Konstanzi, a Firenzei és Trienti zsinat, és a régi doktorok: Ágoston, Cirill, Ciprián Ambrus, Damascenus, Bernát,  Nüsszai Gergely</w:t>
      </w:r>
      <w:r w:rsidR="00BB7021">
        <w:rPr>
          <w:szCs w:val="28"/>
        </w:rPr>
        <w:t>…</w:t>
      </w:r>
    </w:p>
    <w:p w:rsidR="0071799D" w:rsidRPr="00570DED" w:rsidRDefault="0071799D" w:rsidP="00BB7021">
      <w:pPr>
        <w:spacing w:after="0" w:line="240" w:lineRule="auto"/>
        <w:ind w:firstLine="708"/>
        <w:jc w:val="both"/>
        <w:rPr>
          <w:szCs w:val="28"/>
        </w:rPr>
      </w:pPr>
      <w:r w:rsidRPr="00570DED">
        <w:rPr>
          <w:szCs w:val="28"/>
        </w:rPr>
        <w:t xml:space="preserve">A XI. könyv V. részében Pázmány hosszan vitatja a </w:t>
      </w:r>
      <w:r w:rsidRPr="00570DED">
        <w:rPr>
          <w:i/>
          <w:szCs w:val="28"/>
        </w:rPr>
        <w:t>laikusok egy vagy két szín</w:t>
      </w:r>
      <w:r w:rsidR="00BB7021">
        <w:rPr>
          <w:i/>
          <w:szCs w:val="28"/>
        </w:rPr>
        <w:t xml:space="preserve"> </w:t>
      </w:r>
      <w:r w:rsidRPr="00570DED">
        <w:rPr>
          <w:i/>
          <w:szCs w:val="28"/>
        </w:rPr>
        <w:t>alatti áldozásának kérdését</w:t>
      </w:r>
      <w:r w:rsidRPr="00570DED">
        <w:rPr>
          <w:szCs w:val="28"/>
        </w:rPr>
        <w:t xml:space="preserve"> (IV, 440</w:t>
      </w:r>
      <w:r w:rsidR="00BB7021">
        <w:rPr>
          <w:szCs w:val="28"/>
        </w:rPr>
        <w:t>–</w:t>
      </w:r>
      <w:r w:rsidRPr="00570DED">
        <w:rPr>
          <w:szCs w:val="28"/>
        </w:rPr>
        <w:t>465), hivatkozva a Trienti zsinatra, amely szintén hosszan helyreigazította a hitújítók véleményét (DH 1726</w:t>
      </w:r>
      <w:r w:rsidR="00BB7021">
        <w:rPr>
          <w:szCs w:val="28"/>
        </w:rPr>
        <w:t>–1</w:t>
      </w:r>
      <w:r w:rsidRPr="00570DED">
        <w:rPr>
          <w:szCs w:val="28"/>
        </w:rPr>
        <w:t>734).</w:t>
      </w:r>
    </w:p>
    <w:p w:rsidR="0071799D" w:rsidRPr="00570DED" w:rsidRDefault="0071799D" w:rsidP="00BB7021">
      <w:pPr>
        <w:spacing w:after="0" w:line="240" w:lineRule="auto"/>
        <w:ind w:firstLine="708"/>
        <w:jc w:val="both"/>
        <w:rPr>
          <w:szCs w:val="28"/>
        </w:rPr>
      </w:pPr>
      <w:r w:rsidRPr="00570DED">
        <w:rPr>
          <w:szCs w:val="28"/>
        </w:rPr>
        <w:t xml:space="preserve">A XI. könyv VI. részének témája: a </w:t>
      </w:r>
      <w:r w:rsidRPr="00BB7021">
        <w:rPr>
          <w:i/>
          <w:szCs w:val="28"/>
        </w:rPr>
        <w:t>„mise igaz áldozat”</w:t>
      </w:r>
      <w:r w:rsidRPr="00570DED">
        <w:rPr>
          <w:szCs w:val="28"/>
        </w:rPr>
        <w:t xml:space="preserve"> (IV, 471–472)</w:t>
      </w:r>
      <w:r w:rsidR="00BB7021">
        <w:rPr>
          <w:szCs w:val="28"/>
        </w:rPr>
        <w:t>.</w:t>
      </w:r>
      <w:r w:rsidRPr="00570DED">
        <w:rPr>
          <w:szCs w:val="28"/>
        </w:rPr>
        <w:t xml:space="preserve"> Elismerően szól az Ágostai Hitvallás (art. 21)</w:t>
      </w:r>
      <w:r w:rsidR="00BB7021">
        <w:rPr>
          <w:szCs w:val="28"/>
        </w:rPr>
        <w:t xml:space="preserve"> </w:t>
      </w:r>
      <w:r w:rsidRPr="00570DED">
        <w:rPr>
          <w:szCs w:val="28"/>
        </w:rPr>
        <w:t>véleményéről, idézve a latin szöveget, amely szerint – kivéve a népnyelv használatát – csaknem mindent megőriznek a régi miséből.</w:t>
      </w:r>
      <w:r w:rsidRPr="00570DED">
        <w:rPr>
          <w:rStyle w:val="Lbjegyzet-hivatkozs"/>
          <w:szCs w:val="28"/>
        </w:rPr>
        <w:footnoteReference w:id="11"/>
      </w:r>
      <w:r w:rsidRPr="00570DED">
        <w:rPr>
          <w:szCs w:val="28"/>
        </w:rPr>
        <w:t xml:space="preserve"> Ezután ismét hivatkozva a</w:t>
      </w:r>
      <w:r w:rsidR="00BB7021">
        <w:rPr>
          <w:szCs w:val="28"/>
        </w:rPr>
        <w:t xml:space="preserve"> </w:t>
      </w:r>
      <w:r w:rsidRPr="00570DED">
        <w:rPr>
          <w:szCs w:val="28"/>
        </w:rPr>
        <w:t>Trienti zsinatra (22. ülés, 1</w:t>
      </w:r>
      <w:r w:rsidR="00BB7021">
        <w:rPr>
          <w:szCs w:val="28"/>
        </w:rPr>
        <w:t>–</w:t>
      </w:r>
      <w:r w:rsidRPr="00570DED">
        <w:rPr>
          <w:szCs w:val="28"/>
        </w:rPr>
        <w:t>2. fej</w:t>
      </w:r>
      <w:r w:rsidR="00BB7021">
        <w:rPr>
          <w:szCs w:val="28"/>
        </w:rPr>
        <w:t>ezet</w:t>
      </w:r>
      <w:r w:rsidRPr="00570DED">
        <w:rPr>
          <w:szCs w:val="28"/>
        </w:rPr>
        <w:t>). „A romai Ecclesia azt taníttya, hogy a mise oly isten-engesztelő áldozat, mely nem csak eszűnkbe juttatja a kereszt-fán lett véres áldozatot; hanem annak erejét bűnünk bocsánattyára</w:t>
      </w:r>
      <w:r w:rsidR="00BB7021">
        <w:rPr>
          <w:szCs w:val="28"/>
        </w:rPr>
        <w:t xml:space="preserve"> </w:t>
      </w:r>
      <w:r w:rsidRPr="00570DED">
        <w:rPr>
          <w:i/>
          <w:szCs w:val="28"/>
        </w:rPr>
        <w:t xml:space="preserve">applicat, hozzánk kapcsolja” </w:t>
      </w:r>
      <w:r w:rsidR="00BB7021">
        <w:rPr>
          <w:i/>
          <w:szCs w:val="28"/>
        </w:rPr>
        <w:t>–</w:t>
      </w:r>
      <w:r w:rsidRPr="00570DED">
        <w:rPr>
          <w:i/>
          <w:szCs w:val="28"/>
        </w:rPr>
        <w:t xml:space="preserve"> </w:t>
      </w:r>
      <w:r w:rsidRPr="00570DED">
        <w:rPr>
          <w:szCs w:val="28"/>
        </w:rPr>
        <w:t xml:space="preserve">és így megigazulásunkra szolgál. (Hivatkozás Bellarmino </w:t>
      </w:r>
      <w:r w:rsidRPr="00BB7021">
        <w:rPr>
          <w:i/>
          <w:szCs w:val="28"/>
        </w:rPr>
        <w:t>Misé</w:t>
      </w:r>
      <w:r w:rsidRPr="00570DED">
        <w:rPr>
          <w:szCs w:val="28"/>
        </w:rPr>
        <w:t>ről szóló művére.)</w:t>
      </w:r>
    </w:p>
    <w:p w:rsidR="0071799D" w:rsidRPr="00570DED" w:rsidRDefault="0071799D" w:rsidP="00BB7021">
      <w:pPr>
        <w:spacing w:after="0" w:line="240" w:lineRule="auto"/>
        <w:ind w:firstLine="708"/>
        <w:jc w:val="both"/>
        <w:rPr>
          <w:szCs w:val="28"/>
        </w:rPr>
      </w:pPr>
      <w:r w:rsidRPr="00570DED">
        <w:rPr>
          <w:szCs w:val="28"/>
        </w:rPr>
        <w:t xml:space="preserve">Hogy a </w:t>
      </w:r>
      <w:r w:rsidRPr="00570DED">
        <w:rPr>
          <w:i/>
          <w:szCs w:val="28"/>
        </w:rPr>
        <w:t>mise igaz áldozat</w:t>
      </w:r>
      <w:r w:rsidRPr="00570DED">
        <w:rPr>
          <w:szCs w:val="28"/>
        </w:rPr>
        <w:t xml:space="preserve">, azt később az </w:t>
      </w:r>
      <w:r w:rsidRPr="00570DED">
        <w:rPr>
          <w:i/>
          <w:szCs w:val="28"/>
        </w:rPr>
        <w:t>analogia</w:t>
      </w:r>
      <w:r w:rsidR="00BB7021">
        <w:rPr>
          <w:i/>
          <w:szCs w:val="28"/>
        </w:rPr>
        <w:t xml:space="preserve"> </w:t>
      </w:r>
      <w:r w:rsidRPr="00570DED">
        <w:rPr>
          <w:i/>
          <w:szCs w:val="28"/>
        </w:rPr>
        <w:t>fidei</w:t>
      </w:r>
      <w:r w:rsidRPr="00570DED">
        <w:rPr>
          <w:szCs w:val="28"/>
        </w:rPr>
        <w:t xml:space="preserve">ből („a hitnek igyenes regulájából”) bizonyítja (IV, 482). A bizonyítás után mindig válaszol a kálvinisták ellenvetéseire. A Trienti zsinat állásfoglalására szükség volt. Hiszen, ahogy Pázmány már a </w:t>
      </w:r>
      <w:r w:rsidRPr="00570DED">
        <w:rPr>
          <w:i/>
          <w:szCs w:val="28"/>
        </w:rPr>
        <w:t xml:space="preserve">Tíz bizonyság </w:t>
      </w:r>
      <w:r w:rsidRPr="00570DED">
        <w:rPr>
          <w:szCs w:val="28"/>
        </w:rPr>
        <w:t>VI. részében – a hitágazatokról és a szentségekről írva (ÖM I, 479–512)</w:t>
      </w:r>
      <w:r w:rsidR="00BB7021">
        <w:rPr>
          <w:szCs w:val="28"/>
        </w:rPr>
        <w:t xml:space="preserve"> –</w:t>
      </w:r>
      <w:r w:rsidRPr="00570DED">
        <w:rPr>
          <w:szCs w:val="28"/>
        </w:rPr>
        <w:t xml:space="preserve"> megállapította: „A</w:t>
      </w:r>
      <w:r w:rsidR="00BB7021">
        <w:rPr>
          <w:szCs w:val="28"/>
        </w:rPr>
        <w:t xml:space="preserve"> </w:t>
      </w:r>
      <w:r w:rsidRPr="00570DED">
        <w:rPr>
          <w:szCs w:val="28"/>
        </w:rPr>
        <w:t>Christustúl rendelt Sacramentomokat és szentségeket-is az mostani gaz tudománok</w:t>
      </w:r>
      <w:r w:rsidR="00BB7021">
        <w:rPr>
          <w:szCs w:val="28"/>
        </w:rPr>
        <w:t xml:space="preserve"> </w:t>
      </w:r>
      <w:r w:rsidRPr="00570DED">
        <w:rPr>
          <w:szCs w:val="28"/>
        </w:rPr>
        <w:t>tellyességgel</w:t>
      </w:r>
      <w:r w:rsidR="00BB7021">
        <w:rPr>
          <w:szCs w:val="28"/>
        </w:rPr>
        <w:t xml:space="preserve"> </w:t>
      </w:r>
      <w:r w:rsidRPr="00570DED">
        <w:rPr>
          <w:szCs w:val="28"/>
        </w:rPr>
        <w:t>megrútíták.” (ÖM I, 503)</w:t>
      </w:r>
    </w:p>
    <w:p w:rsidR="0071799D" w:rsidRPr="00570DED" w:rsidRDefault="0071799D" w:rsidP="0071799D">
      <w:pPr>
        <w:spacing w:after="0" w:line="240" w:lineRule="auto"/>
        <w:jc w:val="both"/>
        <w:rPr>
          <w:szCs w:val="28"/>
        </w:rPr>
      </w:pPr>
      <w:r w:rsidRPr="00570DED">
        <w:rPr>
          <w:szCs w:val="28"/>
        </w:rPr>
        <w:t xml:space="preserve">A Trienti zsinat összefoglalta a </w:t>
      </w:r>
      <w:r w:rsidRPr="00570DED">
        <w:rPr>
          <w:i/>
          <w:szCs w:val="28"/>
        </w:rPr>
        <w:t>skolasztikus szentségtant</w:t>
      </w:r>
      <w:r w:rsidRPr="00570DED">
        <w:rPr>
          <w:szCs w:val="28"/>
        </w:rPr>
        <w:t>, amely Szent Ágostonig, illetve Szent Tamásig nyúlt vissza. A Szent Tamás által a szentségtanban is alkalmazott</w:t>
      </w:r>
      <w:r w:rsidR="00BB7021">
        <w:rPr>
          <w:szCs w:val="28"/>
        </w:rPr>
        <w:t xml:space="preserve"> </w:t>
      </w:r>
      <w:r w:rsidRPr="00570DED">
        <w:rPr>
          <w:i/>
          <w:szCs w:val="28"/>
        </w:rPr>
        <w:t>arisztotelészi kategóriák</w:t>
      </w:r>
      <w:r w:rsidR="00BB7021">
        <w:rPr>
          <w:i/>
          <w:szCs w:val="28"/>
        </w:rPr>
        <w:t xml:space="preserve"> </w:t>
      </w:r>
      <w:r w:rsidRPr="00BB7021">
        <w:rPr>
          <w:i/>
          <w:szCs w:val="28"/>
        </w:rPr>
        <w:t>(</w:t>
      </w:r>
      <w:r w:rsidRPr="00570DED">
        <w:rPr>
          <w:i/>
          <w:szCs w:val="28"/>
        </w:rPr>
        <w:t>materia</w:t>
      </w:r>
      <w:r w:rsidR="00BB7021">
        <w:rPr>
          <w:i/>
          <w:szCs w:val="28"/>
        </w:rPr>
        <w:t>–</w:t>
      </w:r>
      <w:r w:rsidRPr="00570DED">
        <w:rPr>
          <w:i/>
          <w:szCs w:val="28"/>
        </w:rPr>
        <w:t>forma;</w:t>
      </w:r>
      <w:r w:rsidR="00BB7021">
        <w:rPr>
          <w:i/>
          <w:szCs w:val="28"/>
        </w:rPr>
        <w:t xml:space="preserve"> </w:t>
      </w:r>
      <w:r w:rsidRPr="00570DED">
        <w:rPr>
          <w:i/>
          <w:szCs w:val="28"/>
        </w:rPr>
        <w:t>substantia – accidens)</w:t>
      </w:r>
      <w:r w:rsidR="00BB7021">
        <w:rPr>
          <w:i/>
          <w:szCs w:val="28"/>
        </w:rPr>
        <w:t xml:space="preserve"> </w:t>
      </w:r>
      <w:r w:rsidRPr="00570DED">
        <w:rPr>
          <w:szCs w:val="28"/>
        </w:rPr>
        <w:t>hosszú vitákat váltott ki. A reformátorok hevesen</w:t>
      </w:r>
      <w:r w:rsidR="00BB7021">
        <w:rPr>
          <w:szCs w:val="28"/>
        </w:rPr>
        <w:t xml:space="preserve"> </w:t>
      </w:r>
      <w:r w:rsidRPr="00570DED">
        <w:rPr>
          <w:szCs w:val="28"/>
        </w:rPr>
        <w:t>támadták e tan alkalmazását a szentségtanban és a késő</w:t>
      </w:r>
      <w:r w:rsidR="00BB7021">
        <w:rPr>
          <w:szCs w:val="28"/>
        </w:rPr>
        <w:t xml:space="preserve"> </w:t>
      </w:r>
      <w:r w:rsidRPr="00570DED">
        <w:rPr>
          <w:szCs w:val="28"/>
        </w:rPr>
        <w:t xml:space="preserve">középkori szentségi gyakorlatot. Hitvallásuk alapján újrafogalmazták a szentségtant. Legerősebben az </w:t>
      </w:r>
      <w:r w:rsidRPr="00570DED">
        <w:rPr>
          <w:i/>
          <w:szCs w:val="28"/>
        </w:rPr>
        <w:t>„exopere</w:t>
      </w:r>
      <w:r w:rsidR="00BB7021">
        <w:rPr>
          <w:i/>
          <w:szCs w:val="28"/>
        </w:rPr>
        <w:t xml:space="preserve"> </w:t>
      </w:r>
      <w:r w:rsidRPr="00570DED">
        <w:rPr>
          <w:i/>
          <w:szCs w:val="28"/>
        </w:rPr>
        <w:t>operato”</w:t>
      </w:r>
      <w:r w:rsidRPr="00570DED">
        <w:rPr>
          <w:szCs w:val="28"/>
        </w:rPr>
        <w:t xml:space="preserve"> tant bírálták, mert a szentségi automatizmus</w:t>
      </w:r>
      <w:r w:rsidR="00BB7021">
        <w:rPr>
          <w:szCs w:val="28"/>
        </w:rPr>
        <w:t xml:space="preserve"> </w:t>
      </w:r>
      <w:r w:rsidRPr="00570DED">
        <w:rPr>
          <w:szCs w:val="28"/>
        </w:rPr>
        <w:t>kifejezését</w:t>
      </w:r>
      <w:r w:rsidR="00BB7021">
        <w:rPr>
          <w:szCs w:val="28"/>
        </w:rPr>
        <w:t xml:space="preserve"> </w:t>
      </w:r>
      <w:r w:rsidRPr="00570DED">
        <w:rPr>
          <w:szCs w:val="28"/>
        </w:rPr>
        <w:t>és a személyes vonatkozások hiányát látták benne.</w:t>
      </w:r>
    </w:p>
    <w:p w:rsidR="0071799D" w:rsidRPr="00570DED" w:rsidRDefault="0071799D" w:rsidP="00BB7021">
      <w:pPr>
        <w:spacing w:after="0" w:line="240" w:lineRule="auto"/>
        <w:ind w:firstLine="708"/>
        <w:jc w:val="both"/>
        <w:rPr>
          <w:szCs w:val="28"/>
        </w:rPr>
      </w:pPr>
      <w:r w:rsidRPr="00570DED">
        <w:rPr>
          <w:szCs w:val="28"/>
        </w:rPr>
        <w:t xml:space="preserve">Kétségtelen: a Tridentinum határozataiban túlságosan egyoldalúan hangoztatta az </w:t>
      </w:r>
      <w:r w:rsidRPr="00570DED">
        <w:rPr>
          <w:i/>
          <w:szCs w:val="28"/>
        </w:rPr>
        <w:t>opus operatum</w:t>
      </w:r>
      <w:r w:rsidRPr="00570DED">
        <w:rPr>
          <w:szCs w:val="28"/>
        </w:rPr>
        <w:t xml:space="preserve">ot, </w:t>
      </w:r>
      <w:r w:rsidRPr="00570DED">
        <w:rPr>
          <w:i/>
          <w:szCs w:val="28"/>
        </w:rPr>
        <w:t xml:space="preserve">a szentség objektív hatékonyságát. </w:t>
      </w:r>
      <w:r w:rsidRPr="00570DED">
        <w:rPr>
          <w:szCs w:val="28"/>
        </w:rPr>
        <w:t>Ez a hatékonyság – helyesen</w:t>
      </w:r>
      <w:r w:rsidR="00BB7021">
        <w:rPr>
          <w:szCs w:val="28"/>
        </w:rPr>
        <w:t xml:space="preserve"> </w:t>
      </w:r>
      <w:r w:rsidRPr="00570DED">
        <w:rPr>
          <w:szCs w:val="28"/>
        </w:rPr>
        <w:t xml:space="preserve">értelmezve a formulát – igazában Krisztustól ered </w:t>
      </w:r>
      <w:r w:rsidRPr="00570DED">
        <w:rPr>
          <w:i/>
          <w:szCs w:val="28"/>
        </w:rPr>
        <w:t>(= opus operantis</w:t>
      </w:r>
      <w:r w:rsidR="00BB7021">
        <w:rPr>
          <w:i/>
          <w:szCs w:val="28"/>
        </w:rPr>
        <w:t xml:space="preserve"> </w:t>
      </w:r>
      <w:r w:rsidRPr="00570DED">
        <w:rPr>
          <w:i/>
          <w:szCs w:val="28"/>
        </w:rPr>
        <w:t>Christi).</w:t>
      </w:r>
      <w:r w:rsidR="00BB7021">
        <w:rPr>
          <w:i/>
          <w:szCs w:val="28"/>
        </w:rPr>
        <w:t xml:space="preserve"> </w:t>
      </w:r>
      <w:r w:rsidRPr="00570DED">
        <w:rPr>
          <w:szCs w:val="28"/>
        </w:rPr>
        <w:t xml:space="preserve">Az </w:t>
      </w:r>
      <w:r w:rsidRPr="00570DED">
        <w:rPr>
          <w:i/>
          <w:szCs w:val="28"/>
        </w:rPr>
        <w:t>ex</w:t>
      </w:r>
      <w:r w:rsidR="00BB7021">
        <w:rPr>
          <w:i/>
          <w:szCs w:val="28"/>
        </w:rPr>
        <w:t xml:space="preserve"> </w:t>
      </w:r>
      <w:r w:rsidRPr="00570DED">
        <w:rPr>
          <w:i/>
          <w:szCs w:val="28"/>
        </w:rPr>
        <w:t>opere</w:t>
      </w:r>
      <w:r w:rsidR="00BB7021">
        <w:rPr>
          <w:i/>
          <w:szCs w:val="28"/>
        </w:rPr>
        <w:t xml:space="preserve"> </w:t>
      </w:r>
      <w:r w:rsidRPr="00570DED">
        <w:rPr>
          <w:i/>
          <w:szCs w:val="28"/>
        </w:rPr>
        <w:t>operato</w:t>
      </w:r>
      <w:r w:rsidRPr="00570DED">
        <w:rPr>
          <w:szCs w:val="28"/>
        </w:rPr>
        <w:t xml:space="preserve"> elméletét még Szent Ágoston dolgozta ki a donatisták ellen, hogy hangsúlyozza: a szentség kegyelmi hatását Krisztus és az Egyház garantálja az érvényesen kiszolgáltatott szentségeknél, </w:t>
      </w:r>
      <w:r w:rsidRPr="00570DED">
        <w:rPr>
          <w:i/>
          <w:szCs w:val="28"/>
        </w:rPr>
        <w:t>még ha a kiszolgáltató személye</w:t>
      </w:r>
      <w:r w:rsidR="00BB7021">
        <w:rPr>
          <w:i/>
          <w:szCs w:val="28"/>
        </w:rPr>
        <w:t xml:space="preserve"> </w:t>
      </w:r>
      <w:r w:rsidRPr="00570DED">
        <w:rPr>
          <w:i/>
          <w:szCs w:val="28"/>
        </w:rPr>
        <w:t>méltatlan is.</w:t>
      </w:r>
      <w:r w:rsidR="006D11DF">
        <w:rPr>
          <w:i/>
          <w:szCs w:val="28"/>
        </w:rPr>
        <w:t xml:space="preserve"> </w:t>
      </w:r>
      <w:r w:rsidRPr="00570DED">
        <w:rPr>
          <w:szCs w:val="28"/>
        </w:rPr>
        <w:t xml:space="preserve">Természetesen, a hatékonysághoz szükséges a </w:t>
      </w:r>
      <w:r w:rsidRPr="00570DED">
        <w:rPr>
          <w:i/>
          <w:szCs w:val="28"/>
        </w:rPr>
        <w:t>felvevő</w:t>
      </w:r>
      <w:r w:rsidRPr="00570DED">
        <w:rPr>
          <w:szCs w:val="28"/>
        </w:rPr>
        <w:t xml:space="preserve"> kellő felkészültsége, </w:t>
      </w:r>
      <w:r w:rsidRPr="00570DED">
        <w:rPr>
          <w:i/>
          <w:szCs w:val="28"/>
        </w:rPr>
        <w:t>hite</w:t>
      </w:r>
      <w:r w:rsidR="006D11DF">
        <w:rPr>
          <w:i/>
          <w:szCs w:val="28"/>
        </w:rPr>
        <w:t>,</w:t>
      </w:r>
      <w:r w:rsidRPr="00570DED">
        <w:rPr>
          <w:szCs w:val="28"/>
        </w:rPr>
        <w:t xml:space="preserve"> hiszen a szentségek nem hatnak mágikusan, automatikusan.</w:t>
      </w:r>
    </w:p>
    <w:p w:rsidR="0071799D" w:rsidRPr="00570DED" w:rsidRDefault="0071799D" w:rsidP="006D11DF">
      <w:pPr>
        <w:spacing w:after="0" w:line="240" w:lineRule="auto"/>
        <w:ind w:firstLine="708"/>
        <w:jc w:val="both"/>
        <w:rPr>
          <w:rFonts w:eastAsia="Times New Roman" w:cs="Times New Roman"/>
          <w:spacing w:val="-10"/>
          <w:szCs w:val="28"/>
          <w:lang w:eastAsia="hu-HU"/>
        </w:rPr>
      </w:pPr>
      <w:r w:rsidRPr="00570DED">
        <w:rPr>
          <w:rFonts w:eastAsia="Times New Roman" w:cs="Times New Roman"/>
          <w:szCs w:val="28"/>
          <w:lang w:eastAsia="hu-HU"/>
        </w:rPr>
        <w:t xml:space="preserve">Az ökumenizmusban elkötelezett </w:t>
      </w:r>
      <w:r w:rsidRPr="00570DED">
        <w:rPr>
          <w:rFonts w:eastAsia="Times New Roman" w:cs="Times New Roman"/>
          <w:i/>
          <w:szCs w:val="28"/>
          <w:lang w:eastAsia="hu-HU"/>
        </w:rPr>
        <w:t>Max Thurian</w:t>
      </w:r>
      <w:r w:rsidR="006D11DF">
        <w:rPr>
          <w:rFonts w:eastAsia="Times New Roman" w:cs="Times New Roman"/>
          <w:i/>
          <w:szCs w:val="28"/>
          <w:lang w:eastAsia="hu-HU"/>
        </w:rPr>
        <w:t xml:space="preserve"> </w:t>
      </w:r>
      <w:r w:rsidRPr="00570DED">
        <w:rPr>
          <w:rFonts w:eastAsia="Times New Roman" w:cs="Times New Roman"/>
          <w:szCs w:val="28"/>
          <w:lang w:eastAsia="hu-HU"/>
        </w:rPr>
        <w:t xml:space="preserve">taizéi testvér az Eucharisztia misztériumáról írt könyvében azt magyarázza, hogy a reformátorok sem tagadták Krisztus valóságos jelenlétét az Úrvacsorában. ,,A reformátorok – Luther és Kálvin – erősen hisznek abban, hogy Krisztus valóságosa és éltetően jelen van az Úrvacsorában. De e jelenlét </w:t>
      </w:r>
      <w:r w:rsidRPr="00570DED">
        <w:rPr>
          <w:rFonts w:eastAsia="Times New Roman" w:cs="Times New Roman"/>
          <w:i/>
          <w:iCs/>
          <w:szCs w:val="28"/>
          <w:lang w:eastAsia="hu-HU"/>
        </w:rPr>
        <w:t>módja</w:t>
      </w:r>
      <w:r w:rsidRPr="00570DED">
        <w:rPr>
          <w:rFonts w:eastAsia="Times New Roman" w:cs="Times New Roman"/>
          <w:szCs w:val="28"/>
          <w:lang w:eastAsia="hu-HU"/>
        </w:rPr>
        <w:t xml:space="preserve"> számukra másodlagos. Amikor állítják, hogy az </w:t>
      </w:r>
      <w:r w:rsidR="006D11DF">
        <w:rPr>
          <w:rFonts w:eastAsia="Times New Roman" w:cs="Times New Roman"/>
          <w:szCs w:val="28"/>
          <w:lang w:eastAsia="hu-HU"/>
        </w:rPr>
        <w:lastRenderedPageBreak/>
        <w:t>E</w:t>
      </w:r>
      <w:r w:rsidRPr="00570DED">
        <w:rPr>
          <w:rFonts w:eastAsia="Times New Roman" w:cs="Times New Roman"/>
          <w:szCs w:val="28"/>
          <w:lang w:eastAsia="hu-HU"/>
        </w:rPr>
        <w:t xml:space="preserve">ucharisztia lényege (szubsztanciája),  vagyis mély és alapvető valósága Krisztus teste és vére, nem nagyon érdeklődnek aziránt, hogy milyen módon egyesül és kapcsolódik Krisztus teste és vére a kenyér és a bor színeivel. Számukra a lényeges az, hogy higgyük: </w:t>
      </w:r>
      <w:r w:rsidRPr="00570DED">
        <w:rPr>
          <w:rFonts w:eastAsia="Times New Roman" w:cs="Times New Roman"/>
          <w:i/>
          <w:szCs w:val="28"/>
          <w:lang w:eastAsia="hu-HU"/>
        </w:rPr>
        <w:t>a teljes Krisztus jelen van, és részesít testében és vérében</w:t>
      </w:r>
      <w:r w:rsidRPr="00570DED">
        <w:rPr>
          <w:rFonts w:eastAsia="Times New Roman" w:cs="Times New Roman"/>
          <w:szCs w:val="28"/>
          <w:lang w:eastAsia="hu-HU"/>
        </w:rPr>
        <w:t xml:space="preserve">. Nem lényeges tehát azt tudni, hogy vajon a kenyér és a bor szubsztanciája eltűnik-e, hogy helyet adjon – az átlényegülés </w:t>
      </w:r>
      <w:r w:rsidRPr="00570DED">
        <w:rPr>
          <w:rFonts w:eastAsia="Times New Roman" w:cs="Times New Roman"/>
          <w:spacing w:val="-10"/>
          <w:szCs w:val="28"/>
          <w:lang w:eastAsia="hu-HU"/>
        </w:rPr>
        <w:t>révén – Krisztus testének és vérének.</w:t>
      </w:r>
      <w:r w:rsidR="006D11DF">
        <w:rPr>
          <w:rFonts w:eastAsia="Times New Roman" w:cs="Times New Roman"/>
          <w:spacing w:val="-10"/>
          <w:szCs w:val="28"/>
          <w:lang w:eastAsia="hu-HU"/>
        </w:rPr>
        <w:t>”</w:t>
      </w:r>
      <w:r w:rsidRPr="00570DED">
        <w:rPr>
          <w:rFonts w:eastAsia="Times New Roman" w:cs="Times New Roman"/>
          <w:spacing w:val="-10"/>
          <w:szCs w:val="28"/>
          <w:lang w:eastAsia="hu-HU"/>
        </w:rPr>
        <w:t xml:space="preserve"> </w:t>
      </w:r>
      <w:r w:rsidRPr="00570DED">
        <w:rPr>
          <w:rStyle w:val="Lbjegyzet-hivatkozs"/>
          <w:rFonts w:cs="Times New Roman"/>
          <w:spacing w:val="-10"/>
          <w:szCs w:val="28"/>
        </w:rPr>
        <w:footnoteReference w:id="12"/>
      </w:r>
    </w:p>
    <w:p w:rsidR="0071799D" w:rsidRPr="00570DED" w:rsidRDefault="0071799D" w:rsidP="006D11DF">
      <w:pPr>
        <w:spacing w:after="0" w:line="240" w:lineRule="auto"/>
        <w:ind w:firstLine="708"/>
        <w:jc w:val="both"/>
        <w:rPr>
          <w:szCs w:val="28"/>
        </w:rPr>
      </w:pPr>
      <w:r w:rsidRPr="00570DED">
        <w:rPr>
          <w:szCs w:val="28"/>
        </w:rPr>
        <w:t xml:space="preserve">A katolikus szentségtan a századok során, főleg a </w:t>
      </w:r>
      <w:r w:rsidR="006D11DF">
        <w:rPr>
          <w:szCs w:val="28"/>
        </w:rPr>
        <w:t>20.</w:t>
      </w:r>
      <w:r w:rsidRPr="00570DED">
        <w:rPr>
          <w:szCs w:val="28"/>
        </w:rPr>
        <w:t xml:space="preserve"> században sokat fejlődött.</w:t>
      </w:r>
      <w:r w:rsidRPr="00570DED">
        <w:rPr>
          <w:rStyle w:val="Lbjegyzet-hivatkozs"/>
          <w:szCs w:val="28"/>
        </w:rPr>
        <w:footnoteReference w:id="13"/>
      </w:r>
      <w:r w:rsidRPr="00570DED">
        <w:rPr>
          <w:szCs w:val="28"/>
        </w:rPr>
        <w:t xml:space="preserve"> </w:t>
      </w:r>
      <w:r w:rsidR="006D11DF">
        <w:rPr>
          <w:szCs w:val="28"/>
        </w:rPr>
        <w:t>A</w:t>
      </w:r>
      <w:r w:rsidRPr="00570DED">
        <w:rPr>
          <w:szCs w:val="28"/>
        </w:rPr>
        <w:t>z Eucharisztiáról szóló hivatalos katolikus tanítás a II. Vatikáni zsinat megújult egyháztana és szentségtana után is folytonosságban marad a Trentói zsinat tanításával (DH 1642: átlényegülés), bár VI. Pál körlevele (</w:t>
      </w:r>
      <w:r w:rsidRPr="00570DED">
        <w:rPr>
          <w:i/>
          <w:szCs w:val="28"/>
        </w:rPr>
        <w:t>Mysterium</w:t>
      </w:r>
      <w:r w:rsidR="006D11DF">
        <w:rPr>
          <w:i/>
          <w:szCs w:val="28"/>
        </w:rPr>
        <w:t xml:space="preserve"> </w:t>
      </w:r>
      <w:r w:rsidRPr="00570DED">
        <w:rPr>
          <w:i/>
          <w:szCs w:val="28"/>
        </w:rPr>
        <w:t>fidei</w:t>
      </w:r>
      <w:r w:rsidRPr="00570DED">
        <w:rPr>
          <w:szCs w:val="28"/>
        </w:rPr>
        <w:t>, 1965) elfogadja kiegészítésként az újabb perszonalista megközelítéseket is. (DH 4410</w:t>
      </w:r>
      <w:r w:rsidR="006D11DF">
        <w:rPr>
          <w:szCs w:val="28"/>
        </w:rPr>
        <w:t>–</w:t>
      </w:r>
      <w:r w:rsidRPr="00570DED">
        <w:rPr>
          <w:szCs w:val="28"/>
        </w:rPr>
        <w:t>44</w:t>
      </w:r>
      <w:r w:rsidR="006D11DF">
        <w:rPr>
          <w:szCs w:val="28"/>
        </w:rPr>
        <w:t>1</w:t>
      </w:r>
      <w:r w:rsidRPr="00570DED">
        <w:rPr>
          <w:szCs w:val="28"/>
        </w:rPr>
        <w:t>1)</w:t>
      </w:r>
    </w:p>
    <w:p w:rsidR="006D11DF" w:rsidRDefault="006D11DF" w:rsidP="0071799D">
      <w:pPr>
        <w:spacing w:after="0" w:line="240" w:lineRule="auto"/>
        <w:jc w:val="both"/>
        <w:rPr>
          <w:b/>
          <w:i/>
          <w:szCs w:val="28"/>
        </w:rPr>
      </w:pPr>
    </w:p>
    <w:p w:rsidR="0071799D" w:rsidRPr="006D11DF" w:rsidRDefault="0071799D" w:rsidP="006D11DF">
      <w:pPr>
        <w:spacing w:after="0" w:line="240" w:lineRule="auto"/>
        <w:jc w:val="center"/>
        <w:rPr>
          <w:i/>
          <w:szCs w:val="28"/>
        </w:rPr>
      </w:pPr>
      <w:r w:rsidRPr="006D11DF">
        <w:rPr>
          <w:i/>
          <w:szCs w:val="28"/>
        </w:rPr>
        <w:t>A II. Vatikáni zsinat az Eucharisztiáról</w:t>
      </w:r>
    </w:p>
    <w:p w:rsidR="006D11DF" w:rsidRDefault="006D11DF" w:rsidP="0071799D">
      <w:pPr>
        <w:spacing w:after="0" w:line="240" w:lineRule="auto"/>
        <w:jc w:val="both"/>
        <w:rPr>
          <w:szCs w:val="28"/>
        </w:rPr>
      </w:pPr>
    </w:p>
    <w:p w:rsidR="0071799D" w:rsidRPr="00570DED" w:rsidRDefault="0071799D" w:rsidP="0071799D">
      <w:pPr>
        <w:spacing w:after="0" w:line="240" w:lineRule="auto"/>
        <w:jc w:val="both"/>
        <w:rPr>
          <w:szCs w:val="28"/>
        </w:rPr>
      </w:pPr>
      <w:r w:rsidRPr="00570DED">
        <w:rPr>
          <w:szCs w:val="28"/>
        </w:rPr>
        <w:t xml:space="preserve">Az újabb teológia – főleg a </w:t>
      </w:r>
      <w:r w:rsidRPr="00570DED">
        <w:rPr>
          <w:i/>
          <w:szCs w:val="28"/>
        </w:rPr>
        <w:t>perszonalista filozófia</w:t>
      </w:r>
      <w:r w:rsidRPr="00570DED">
        <w:rPr>
          <w:szCs w:val="28"/>
        </w:rPr>
        <w:t xml:space="preserve"> és a fenomenológia megértési horizontján belül – az Eucharisztiára alkalmazva meglátásaikat, elmélyítette a </w:t>
      </w:r>
      <w:r w:rsidRPr="00570DED">
        <w:rPr>
          <w:i/>
          <w:szCs w:val="28"/>
        </w:rPr>
        <w:t xml:space="preserve">jelenlét </w:t>
      </w:r>
      <w:r w:rsidRPr="00570DED">
        <w:rPr>
          <w:szCs w:val="28"/>
        </w:rPr>
        <w:t xml:space="preserve">fogalmát, és az eucharisztikus átváltozást a </w:t>
      </w:r>
      <w:r w:rsidRPr="00570DED">
        <w:rPr>
          <w:i/>
          <w:szCs w:val="28"/>
        </w:rPr>
        <w:t xml:space="preserve">történés </w:t>
      </w:r>
      <w:r w:rsidRPr="00570DED">
        <w:rPr>
          <w:szCs w:val="28"/>
        </w:rPr>
        <w:t xml:space="preserve">(átváltoztatás aktusa a misében) összefüggéséből és a személyközi </w:t>
      </w:r>
      <w:r w:rsidRPr="00570DED">
        <w:rPr>
          <w:i/>
          <w:szCs w:val="28"/>
        </w:rPr>
        <w:t xml:space="preserve">viszony-szerkezet </w:t>
      </w:r>
      <w:r w:rsidRPr="00570DED">
        <w:rPr>
          <w:szCs w:val="28"/>
        </w:rPr>
        <w:t xml:space="preserve">változásaiból </w:t>
      </w:r>
      <w:r w:rsidRPr="00FF4D92">
        <w:rPr>
          <w:i/>
          <w:szCs w:val="28"/>
        </w:rPr>
        <w:t>(</w:t>
      </w:r>
      <w:r w:rsidRPr="00570DED">
        <w:rPr>
          <w:i/>
          <w:szCs w:val="28"/>
        </w:rPr>
        <w:t>transfinalizáció,</w:t>
      </w:r>
      <w:r w:rsidR="00FF4D92">
        <w:rPr>
          <w:i/>
          <w:szCs w:val="28"/>
        </w:rPr>
        <w:t xml:space="preserve"> </w:t>
      </w:r>
      <w:r w:rsidRPr="00570DED">
        <w:rPr>
          <w:i/>
          <w:szCs w:val="28"/>
        </w:rPr>
        <w:t>transsignifikáció)</w:t>
      </w:r>
      <w:r w:rsidRPr="00570DED">
        <w:rPr>
          <w:szCs w:val="28"/>
        </w:rPr>
        <w:t xml:space="preserve"> igyekezett teljesebben értelmezni. Krisztus a szentmisében isteni teljhatalmával a Szentlélek lehívása </w:t>
      </w:r>
      <w:r w:rsidRPr="00FF4D92">
        <w:rPr>
          <w:i/>
          <w:szCs w:val="28"/>
        </w:rPr>
        <w:t>(epiklézis)</w:t>
      </w:r>
      <w:r w:rsidRPr="00570DED">
        <w:rPr>
          <w:szCs w:val="28"/>
        </w:rPr>
        <w:t xml:space="preserve"> által megszentelt kenyérnek és bornak </w:t>
      </w:r>
      <w:r w:rsidRPr="00570DED">
        <w:rPr>
          <w:i/>
          <w:szCs w:val="28"/>
        </w:rPr>
        <w:t>új célt és értelmet</w:t>
      </w:r>
      <w:r w:rsidRPr="00570DED">
        <w:rPr>
          <w:szCs w:val="28"/>
        </w:rPr>
        <w:t xml:space="preserve"> ad. A változás oly gyökeres, hogy az adományok lényegét már nem nevezhetjük közönséges eledelnek, kenyérnek, bornak, hanem e jelek lényege: Krisztus</w:t>
      </w:r>
      <w:r w:rsidR="00FF4D92">
        <w:rPr>
          <w:szCs w:val="28"/>
        </w:rPr>
        <w:t xml:space="preserve"> </w:t>
      </w:r>
      <w:r w:rsidRPr="00570DED">
        <w:rPr>
          <w:szCs w:val="28"/>
        </w:rPr>
        <w:t>értünk vállalt életáldozatát, halálát és feltámadását jelenítik meg hathatósan. Az új szemlélet új távlatokat nyitott az ökumenikus párbeszédnek is.</w:t>
      </w:r>
      <w:r w:rsidRPr="00570DED">
        <w:rPr>
          <w:rStyle w:val="Lbjegyzet-hivatkozs"/>
          <w:szCs w:val="28"/>
        </w:rPr>
        <w:footnoteReference w:id="14"/>
      </w:r>
    </w:p>
    <w:p w:rsidR="0071799D" w:rsidRPr="00570DED" w:rsidRDefault="0071799D" w:rsidP="0071799D">
      <w:pPr>
        <w:spacing w:after="0" w:line="240" w:lineRule="auto"/>
        <w:jc w:val="both"/>
        <w:rPr>
          <w:szCs w:val="28"/>
        </w:rPr>
      </w:pPr>
      <w:r w:rsidRPr="00570DED">
        <w:rPr>
          <w:szCs w:val="28"/>
        </w:rPr>
        <w:t>Az Eucharisztia az egyházi élet forrása és csúcsa. (LG 11). A „hitünk titkára” vonatkozó jelenlegi katolikus tanítás fontosabb pontjait</w:t>
      </w:r>
      <w:r w:rsidR="00FF4D92">
        <w:rPr>
          <w:szCs w:val="28"/>
        </w:rPr>
        <w:t xml:space="preserve"> </w:t>
      </w:r>
      <w:r w:rsidRPr="00570DED">
        <w:rPr>
          <w:szCs w:val="28"/>
        </w:rPr>
        <w:t xml:space="preserve">összefoglalja a </w:t>
      </w:r>
      <w:r w:rsidRPr="00570DED">
        <w:rPr>
          <w:i/>
          <w:szCs w:val="28"/>
        </w:rPr>
        <w:t>Katolikus Egyház Katekizmusa</w:t>
      </w:r>
      <w:r w:rsidRPr="00570DED">
        <w:rPr>
          <w:szCs w:val="28"/>
        </w:rPr>
        <w:t xml:space="preserve"> (KEK, </w:t>
      </w:r>
      <w:r w:rsidRPr="00570DED">
        <w:rPr>
          <w:rFonts w:eastAsia="Times New Roman" w:cs="Times New Roman"/>
          <w:iCs/>
          <w:szCs w:val="28"/>
          <w:lang w:eastAsia="hu-HU"/>
        </w:rPr>
        <w:t>1322–1419)</w:t>
      </w:r>
    </w:p>
    <w:p w:rsidR="0071799D" w:rsidRPr="00570DED" w:rsidRDefault="0071799D" w:rsidP="00FF4D92">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,,Eucharisztia</w:t>
      </w:r>
      <w:r w:rsidRPr="00570DED">
        <w:rPr>
          <w:rFonts w:eastAsia="Times New Roman" w:cs="Times New Roman"/>
          <w:i/>
          <w:iCs/>
          <w:szCs w:val="28"/>
          <w:lang w:eastAsia="hu-HU"/>
        </w:rPr>
        <w:t xml:space="preserve">, mert hálaadás Istennek. Az </w:t>
      </w:r>
      <w:r w:rsidRPr="00570DED">
        <w:rPr>
          <w:rFonts w:eastAsia="Times New Roman" w:cs="Times New Roman"/>
          <w:szCs w:val="28"/>
          <w:lang w:eastAsia="hu-HU"/>
        </w:rPr>
        <w:t>eucharisztein</w:t>
      </w:r>
      <w:r w:rsidRPr="00570DED">
        <w:rPr>
          <w:rFonts w:eastAsia="Times New Roman" w:cs="Times New Roman"/>
          <w:i/>
          <w:iCs/>
          <w:szCs w:val="28"/>
          <w:lang w:eastAsia="hu-HU"/>
        </w:rPr>
        <w:t xml:space="preserve"> (Lk 22,19; 1Kor 11,24) és az </w:t>
      </w:r>
      <w:r w:rsidRPr="00570DED">
        <w:rPr>
          <w:rFonts w:eastAsia="Times New Roman" w:cs="Times New Roman"/>
          <w:szCs w:val="28"/>
          <w:lang w:eastAsia="hu-HU"/>
        </w:rPr>
        <w:t>eulogein</w:t>
      </w:r>
      <w:r w:rsidRPr="00570DED">
        <w:rPr>
          <w:rFonts w:eastAsia="Times New Roman" w:cs="Times New Roman"/>
          <w:i/>
          <w:iCs/>
          <w:szCs w:val="28"/>
          <w:lang w:eastAsia="hu-HU"/>
        </w:rPr>
        <w:t xml:space="preserve"> (Mt 26,26; Mk 14,22) szavak azokra a zsidó áldásokra emlékeztetnek, amelyek – különösen étkezések alatt – magasztalták Isten műveit: a teremtést, a megszabadítást és a megszentelést.</w:t>
      </w:r>
    </w:p>
    <w:p w:rsidR="0071799D" w:rsidRPr="00570DED" w:rsidRDefault="0071799D" w:rsidP="00FF4D92">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Az Úr lakomája</w:t>
      </w:r>
      <w:r w:rsidRPr="00570DED">
        <w:rPr>
          <w:rFonts w:eastAsia="Times New Roman" w:cs="Times New Roman"/>
          <w:i/>
          <w:iCs/>
          <w:szCs w:val="28"/>
          <w:lang w:eastAsia="hu-HU"/>
        </w:rPr>
        <w:t>, mert az</w:t>
      </w:r>
      <w:r w:rsidRPr="00570DED">
        <w:rPr>
          <w:rFonts w:eastAsia="Times New Roman" w:cs="Times New Roman"/>
          <w:szCs w:val="28"/>
          <w:lang w:eastAsia="hu-HU"/>
        </w:rPr>
        <w:t xml:space="preserve"> utolsó vacsoráról</w:t>
      </w:r>
      <w:r w:rsidRPr="00570DED">
        <w:rPr>
          <w:rFonts w:eastAsia="Times New Roman" w:cs="Times New Roman"/>
          <w:i/>
          <w:iCs/>
          <w:szCs w:val="28"/>
          <w:lang w:eastAsia="hu-HU"/>
        </w:rPr>
        <w:t xml:space="preserve"> van szó, amelyet az Úr tanítványaival szenvedése előestéjén elköltött. Nevezik még a </w:t>
      </w:r>
      <w:r w:rsidRPr="00570DED">
        <w:rPr>
          <w:rFonts w:eastAsia="Times New Roman" w:cs="Times New Roman"/>
          <w:szCs w:val="28"/>
          <w:lang w:eastAsia="hu-HU"/>
        </w:rPr>
        <w:t>Bárány menyegzői lakomájának</w:t>
      </w:r>
      <w:r w:rsidRPr="00570DED">
        <w:rPr>
          <w:rFonts w:eastAsia="Times New Roman" w:cs="Times New Roman"/>
          <w:i/>
          <w:iCs/>
          <w:szCs w:val="28"/>
          <w:lang w:eastAsia="hu-HU"/>
        </w:rPr>
        <w:t xml:space="preserve">, hiszen annak elővételezése, amelynek színhelye a mennyei Jeruzsálem. </w:t>
      </w:r>
    </w:p>
    <w:p w:rsidR="0071799D" w:rsidRPr="00570DED" w:rsidRDefault="0071799D" w:rsidP="00FF4D92">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Kenyértörés</w:t>
      </w:r>
      <w:r w:rsidRPr="00570DED">
        <w:rPr>
          <w:rFonts w:eastAsia="Times New Roman" w:cs="Times New Roman"/>
          <w:i/>
          <w:iCs/>
          <w:szCs w:val="28"/>
          <w:lang w:eastAsia="hu-HU"/>
        </w:rPr>
        <w:t xml:space="preserve">, mert a zsidó étkezésnek ezt a sajátos szertartását használta fel Jézus, amikor családfőként megáldotta és szétosztotta a kenyeret, különösen az utolsó vacsora során. Föltámadása után a tanítványok erről a gesztusról ismerték föl, az első keresztények eucharisztikus gyülekezeteiket ennek a nevével jelölték. Az első keresztények ezzel kifejezésre </w:t>
      </w:r>
      <w:r w:rsidRPr="00570DED">
        <w:rPr>
          <w:rFonts w:eastAsia="Times New Roman" w:cs="Times New Roman"/>
          <w:i/>
          <w:iCs/>
          <w:szCs w:val="28"/>
          <w:lang w:eastAsia="hu-HU"/>
        </w:rPr>
        <w:lastRenderedPageBreak/>
        <w:t>juttatták azt is, hogy mindazok, akik az egyetlen megtört kenyérből, Krisztusból esznek, vele közösségre lépnek, és ettől kezdve őbenne egyetlen testet alkotnak.</w:t>
      </w:r>
    </w:p>
    <w:p w:rsidR="0071799D" w:rsidRPr="00570DED" w:rsidRDefault="0071799D" w:rsidP="00FF4D92">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Eucharisztikus gyülekezet (synaxis)</w:t>
      </w:r>
      <w:r w:rsidRPr="00570DED">
        <w:rPr>
          <w:rFonts w:eastAsia="Times New Roman" w:cs="Times New Roman"/>
          <w:i/>
          <w:iCs/>
          <w:szCs w:val="28"/>
          <w:lang w:eastAsia="hu-HU"/>
        </w:rPr>
        <w:t>, mert az Eucharisztiát a hívek gyülekezete, az Egyház látható megjelenülése ünnepli.</w:t>
      </w:r>
    </w:p>
    <w:p w:rsidR="0071799D" w:rsidRPr="00FF4D92" w:rsidRDefault="0071799D" w:rsidP="00FF4D92">
      <w:pPr>
        <w:spacing w:after="0" w:line="240" w:lineRule="auto"/>
        <w:ind w:firstLine="708"/>
        <w:jc w:val="both"/>
        <w:rPr>
          <w:rFonts w:eastAsia="Times New Roman" w:cs="Times New Roman"/>
          <w:b/>
          <w:i/>
          <w:szCs w:val="28"/>
          <w:lang w:eastAsia="hu-HU"/>
        </w:rPr>
      </w:pPr>
      <w:r w:rsidRPr="00FF4D92">
        <w:rPr>
          <w:rFonts w:eastAsia="Times New Roman" w:cs="Times New Roman"/>
          <w:b/>
          <w:i/>
          <w:szCs w:val="28"/>
          <w:lang w:eastAsia="hu-HU"/>
        </w:rPr>
        <w:t>Az Úr szenvedésének és föltámadásának emlékezete</w:t>
      </w:r>
      <w:r w:rsidRPr="00FF4D92">
        <w:rPr>
          <w:rFonts w:eastAsia="Times New Roman" w:cs="Times New Roman"/>
          <w:b/>
          <w:i/>
          <w:iCs/>
          <w:szCs w:val="28"/>
          <w:lang w:eastAsia="hu-HU"/>
        </w:rPr>
        <w:t>.</w:t>
      </w:r>
    </w:p>
    <w:p w:rsidR="0071799D" w:rsidRPr="00570DED" w:rsidRDefault="0071799D" w:rsidP="00FF4D92">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Szent áldozat</w:t>
      </w:r>
      <w:r w:rsidRPr="00570DED">
        <w:rPr>
          <w:rFonts w:eastAsia="Times New Roman" w:cs="Times New Roman"/>
          <w:i/>
          <w:iCs/>
          <w:szCs w:val="28"/>
          <w:lang w:eastAsia="hu-HU"/>
        </w:rPr>
        <w:t xml:space="preserve">, mert Krisztus a Megváltó egyetlen áldozatát megjeleníti (aktualizálja), és magában foglalja az Egyház fölajánlását; vagy más nevein: </w:t>
      </w:r>
      <w:r w:rsidRPr="00570DED">
        <w:rPr>
          <w:rFonts w:eastAsia="Times New Roman" w:cs="Times New Roman"/>
          <w:szCs w:val="28"/>
          <w:lang w:eastAsia="hu-HU"/>
        </w:rPr>
        <w:t>szentmiseáldozat</w:t>
      </w:r>
      <w:r w:rsidRPr="00570DED">
        <w:rPr>
          <w:rFonts w:eastAsia="Times New Roman" w:cs="Times New Roman"/>
          <w:i/>
          <w:iCs/>
          <w:szCs w:val="28"/>
          <w:lang w:eastAsia="hu-HU"/>
        </w:rPr>
        <w:t xml:space="preserve">, </w:t>
      </w:r>
      <w:r w:rsidRPr="00570DED">
        <w:rPr>
          <w:rFonts w:eastAsia="Times New Roman" w:cs="Times New Roman"/>
          <w:szCs w:val="28"/>
          <w:lang w:eastAsia="hu-HU"/>
        </w:rPr>
        <w:t>»a dicséret áldozata«</w:t>
      </w:r>
      <w:r w:rsidRPr="00570DED">
        <w:rPr>
          <w:rFonts w:eastAsia="Times New Roman" w:cs="Times New Roman"/>
          <w:i/>
          <w:iCs/>
          <w:szCs w:val="28"/>
          <w:lang w:eastAsia="hu-HU"/>
        </w:rPr>
        <w:t xml:space="preserve"> (Zsid 13,15), </w:t>
      </w:r>
      <w:r w:rsidRPr="00570DED">
        <w:rPr>
          <w:rFonts w:eastAsia="Times New Roman" w:cs="Times New Roman"/>
          <w:szCs w:val="28"/>
          <w:lang w:eastAsia="hu-HU"/>
        </w:rPr>
        <w:t>lelki áldozat, tiszta és szent áldozat</w:t>
      </w:r>
      <w:r w:rsidRPr="00570DED">
        <w:rPr>
          <w:rFonts w:eastAsia="Times New Roman" w:cs="Times New Roman"/>
          <w:i/>
          <w:iCs/>
          <w:szCs w:val="28"/>
          <w:lang w:eastAsia="hu-HU"/>
        </w:rPr>
        <w:t>, mivel befejezi és túlhaladja az Ószövetség valamennyi áldozatát.</w:t>
      </w:r>
    </w:p>
    <w:p w:rsidR="0071799D" w:rsidRPr="00570DED" w:rsidRDefault="0071799D" w:rsidP="00FF4D92">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Szent és isteni liturgia</w:t>
      </w:r>
      <w:r w:rsidRPr="00570DED">
        <w:rPr>
          <w:rFonts w:eastAsia="Times New Roman" w:cs="Times New Roman"/>
          <w:i/>
          <w:iCs/>
          <w:szCs w:val="28"/>
          <w:lang w:eastAsia="hu-HU"/>
        </w:rPr>
        <w:t xml:space="preserve">, mert az Egyház egész liturgiája középpontját és legösszefogottabb kifejezését e szentség ünneplésében találja meg; ebben az értelemben nevezik a szent misztériumok ünneplésének. Lehet beszélni a fönséges </w:t>
      </w:r>
      <w:r w:rsidRPr="00570DED">
        <w:rPr>
          <w:rFonts w:eastAsia="Times New Roman" w:cs="Times New Roman"/>
          <w:szCs w:val="28"/>
          <w:lang w:eastAsia="hu-HU"/>
        </w:rPr>
        <w:t>Oltáriszentségről</w:t>
      </w:r>
      <w:r w:rsidRPr="00570DED">
        <w:rPr>
          <w:rFonts w:eastAsia="Times New Roman" w:cs="Times New Roman"/>
          <w:i/>
          <w:iCs/>
          <w:szCs w:val="28"/>
          <w:lang w:eastAsia="hu-HU"/>
        </w:rPr>
        <w:t>, mert ez a szentségek szentsége. Ez utóbbi névvel a tabernákulumban őrzött eucharisztikus színeket illetik.</w:t>
      </w:r>
    </w:p>
    <w:p w:rsidR="0071799D" w:rsidRPr="00570DED" w:rsidRDefault="0071799D" w:rsidP="00FF4D92">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Communio,</w:t>
      </w:r>
      <w:r w:rsidRPr="00570DED">
        <w:rPr>
          <w:rFonts w:eastAsia="Times New Roman" w:cs="Times New Roman"/>
          <w:i/>
          <w:iCs/>
          <w:szCs w:val="28"/>
          <w:lang w:eastAsia="hu-HU"/>
        </w:rPr>
        <w:t xml:space="preserve"> vagyis közösség, mert e szentség révén egyesülünk Krisztussal, aki teste és vére részeseivé tesz bennünket, hogy egyetlen testet alkossunk; nevezik még</w:t>
      </w:r>
      <w:r w:rsidRPr="00570DED">
        <w:rPr>
          <w:rFonts w:eastAsia="Times New Roman" w:cs="Times New Roman"/>
          <w:szCs w:val="28"/>
          <w:lang w:eastAsia="hu-HU"/>
        </w:rPr>
        <w:t xml:space="preserve"> a szent dolgoknak: tahagia, sancta</w:t>
      </w:r>
      <w:r w:rsidRPr="00570DED">
        <w:rPr>
          <w:rFonts w:eastAsia="Times New Roman" w:cs="Times New Roman"/>
          <w:i/>
          <w:iCs/>
          <w:szCs w:val="28"/>
          <w:lang w:eastAsia="hu-HU"/>
        </w:rPr>
        <w:t xml:space="preserve"> – ez a szentek közösségének első értelme, amiről az Apostoli hitvallás beszél –,</w:t>
      </w:r>
      <w:r w:rsidRPr="00570DED">
        <w:rPr>
          <w:rFonts w:eastAsia="Times New Roman" w:cs="Times New Roman"/>
          <w:spacing w:val="-5"/>
          <w:szCs w:val="28"/>
          <w:lang w:eastAsia="hu-HU"/>
        </w:rPr>
        <w:t xml:space="preserve"> angyalok kenyere, mennyei kenyér, halhatatlanság gyógyszere, útravaló (viaticum)</w:t>
      </w:r>
      <w:r w:rsidR="00FF4D92">
        <w:rPr>
          <w:rFonts w:eastAsia="Times New Roman" w:cs="Times New Roman"/>
          <w:spacing w:val="-5"/>
          <w:szCs w:val="28"/>
          <w:lang w:eastAsia="hu-HU"/>
        </w:rPr>
        <w:t>…</w:t>
      </w:r>
    </w:p>
    <w:p w:rsidR="0071799D" w:rsidRPr="00570DED" w:rsidRDefault="0071799D" w:rsidP="00FF4D92">
      <w:pPr>
        <w:spacing w:after="0" w:line="240" w:lineRule="auto"/>
        <w:ind w:firstLine="708"/>
        <w:jc w:val="both"/>
        <w:rPr>
          <w:rFonts w:eastAsia="Times New Roman" w:cs="Times New Roman"/>
          <w:iCs/>
          <w:szCs w:val="28"/>
          <w:lang w:eastAsia="hu-HU"/>
        </w:rPr>
      </w:pPr>
      <w:r w:rsidRPr="00570DED">
        <w:rPr>
          <w:rFonts w:eastAsia="Times New Roman" w:cs="Times New Roman"/>
          <w:szCs w:val="28"/>
          <w:lang w:eastAsia="hu-HU"/>
        </w:rPr>
        <w:t>Szentmise,</w:t>
      </w:r>
      <w:r w:rsidRPr="00570DED">
        <w:rPr>
          <w:rFonts w:eastAsia="Times New Roman" w:cs="Times New Roman"/>
          <w:i/>
          <w:iCs/>
          <w:szCs w:val="28"/>
          <w:lang w:eastAsia="hu-HU"/>
        </w:rPr>
        <w:t xml:space="preserve"> mert a liturgia, amelyben az üdvösség misztériuma beteljesedik, a hívek elküldésével </w:t>
      </w:r>
      <w:r w:rsidRPr="00570DED">
        <w:rPr>
          <w:rFonts w:eastAsia="Times New Roman" w:cs="Times New Roman"/>
          <w:szCs w:val="28"/>
          <w:lang w:eastAsia="hu-HU"/>
        </w:rPr>
        <w:t>(missio)</w:t>
      </w:r>
      <w:r w:rsidRPr="00570DED">
        <w:rPr>
          <w:rFonts w:eastAsia="Times New Roman" w:cs="Times New Roman"/>
          <w:i/>
          <w:iCs/>
          <w:szCs w:val="28"/>
          <w:lang w:eastAsia="hu-HU"/>
        </w:rPr>
        <w:t xml:space="preserve"> zárul, hogy azok Isten akaratát mindennapi életükben betöltsék.’’(KEK </w:t>
      </w:r>
      <w:r w:rsidRPr="00570DED">
        <w:rPr>
          <w:rFonts w:eastAsia="Times New Roman" w:cs="Times New Roman"/>
          <w:iCs/>
          <w:szCs w:val="28"/>
          <w:lang w:eastAsia="hu-HU"/>
        </w:rPr>
        <w:t>1328</w:t>
      </w:r>
      <w:r w:rsidR="00FF4D92">
        <w:rPr>
          <w:rFonts w:eastAsia="Times New Roman" w:cs="Times New Roman"/>
          <w:iCs/>
          <w:szCs w:val="28"/>
          <w:lang w:eastAsia="hu-HU"/>
        </w:rPr>
        <w:t>–</w:t>
      </w:r>
      <w:r w:rsidRPr="00570DED">
        <w:rPr>
          <w:rFonts w:eastAsia="Times New Roman" w:cs="Times New Roman"/>
          <w:iCs/>
          <w:szCs w:val="28"/>
          <w:lang w:eastAsia="hu-HU"/>
        </w:rPr>
        <w:t>1332)</w:t>
      </w:r>
    </w:p>
    <w:p w:rsidR="0071799D" w:rsidRPr="00570DED" w:rsidRDefault="0071799D" w:rsidP="00FF4D92">
      <w:pPr>
        <w:spacing w:after="0" w:line="240" w:lineRule="auto"/>
        <w:ind w:firstLine="708"/>
        <w:jc w:val="both"/>
        <w:rPr>
          <w:szCs w:val="28"/>
        </w:rPr>
      </w:pPr>
      <w:r w:rsidRPr="00570DED">
        <w:rPr>
          <w:szCs w:val="28"/>
        </w:rPr>
        <w:t>II. Vatikáni zsinat tehát jórészt összefoglalta a 20. század első felének Eucharisztiára vonatkozó kutatásait, amelyek a szentségtan és a liturgia megújításához vezetett. (DH 4001</w:t>
      </w:r>
      <w:r w:rsidR="00FF4D92">
        <w:rPr>
          <w:szCs w:val="28"/>
        </w:rPr>
        <w:t>–</w:t>
      </w:r>
      <w:r w:rsidRPr="00570DED">
        <w:rPr>
          <w:szCs w:val="28"/>
        </w:rPr>
        <w:t>4048)</w:t>
      </w:r>
      <w:r w:rsidR="00FF4D92">
        <w:rPr>
          <w:szCs w:val="28"/>
        </w:rPr>
        <w:t xml:space="preserve"> </w:t>
      </w:r>
      <w:r w:rsidRPr="00570DED">
        <w:rPr>
          <w:szCs w:val="28"/>
        </w:rPr>
        <w:t xml:space="preserve">A zsinat után az erre a célra létrehozott vatikáni titkárságok (később tanácsok) szervezésében kibontakozott </w:t>
      </w:r>
      <w:r w:rsidRPr="00570DED">
        <w:rPr>
          <w:i/>
          <w:szCs w:val="28"/>
        </w:rPr>
        <w:t xml:space="preserve">a teológiai párbeszéd </w:t>
      </w:r>
      <w:r w:rsidRPr="00570DED">
        <w:rPr>
          <w:szCs w:val="28"/>
        </w:rPr>
        <w:t>a különvált keresztényekkel.</w:t>
      </w:r>
    </w:p>
    <w:p w:rsidR="00FF4D92" w:rsidRDefault="00FF4D92" w:rsidP="0071799D">
      <w:pPr>
        <w:spacing w:after="0" w:line="240" w:lineRule="auto"/>
        <w:jc w:val="both"/>
        <w:rPr>
          <w:b/>
          <w:i/>
          <w:szCs w:val="28"/>
        </w:rPr>
      </w:pPr>
    </w:p>
    <w:p w:rsidR="0071799D" w:rsidRPr="00FF4D92" w:rsidRDefault="0071799D" w:rsidP="00FF4D92">
      <w:pPr>
        <w:spacing w:after="0" w:line="240" w:lineRule="auto"/>
        <w:jc w:val="center"/>
        <w:rPr>
          <w:i/>
          <w:szCs w:val="28"/>
        </w:rPr>
      </w:pPr>
      <w:r w:rsidRPr="00FF4D92">
        <w:rPr>
          <w:i/>
          <w:szCs w:val="28"/>
        </w:rPr>
        <w:t>Ökumenikus párbeszéd</w:t>
      </w:r>
    </w:p>
    <w:p w:rsidR="00FF4D92" w:rsidRDefault="00FF4D92" w:rsidP="0071799D">
      <w:pPr>
        <w:spacing w:after="0" w:line="240" w:lineRule="auto"/>
        <w:jc w:val="both"/>
        <w:rPr>
          <w:rFonts w:eastAsia="Times New Roman" w:cs="Times New Roman"/>
          <w:szCs w:val="28"/>
          <w:lang w:eastAsia="hu-HU"/>
        </w:rPr>
      </w:pPr>
    </w:p>
    <w:p w:rsidR="0071799D" w:rsidRPr="00570DED" w:rsidRDefault="0071799D" w:rsidP="0071799D">
      <w:pPr>
        <w:spacing w:after="0" w:line="240" w:lineRule="auto"/>
        <w:jc w:val="both"/>
        <w:rPr>
          <w:rFonts w:eastAsia="Times New Roman" w:cs="Times New Roman"/>
          <w:szCs w:val="28"/>
          <w:lang w:eastAsia="hu-HU"/>
        </w:rPr>
      </w:pPr>
      <w:r w:rsidRPr="00570DED">
        <w:rPr>
          <w:rFonts w:eastAsia="Times New Roman" w:cs="Times New Roman"/>
          <w:szCs w:val="28"/>
          <w:lang w:eastAsia="hu-HU"/>
        </w:rPr>
        <w:t>II. János Pál pápa 1995-ben kiadott</w:t>
      </w:r>
      <w:r w:rsidR="00FF4D92">
        <w:rPr>
          <w:rFonts w:eastAsia="Times New Roman" w:cs="Times New Roman"/>
          <w:szCs w:val="28"/>
          <w:lang w:eastAsia="hu-HU"/>
        </w:rPr>
        <w:t xml:space="preserve"> </w:t>
      </w:r>
      <w:r w:rsidR="00FF4D92">
        <w:rPr>
          <w:rFonts w:eastAsia="Times New Roman" w:cs="Times New Roman"/>
          <w:i/>
          <w:iCs/>
          <w:spacing w:val="5"/>
          <w:szCs w:val="28"/>
          <w:lang w:eastAsia="hu-HU"/>
        </w:rPr>
        <w:t xml:space="preserve">Út </w:t>
      </w:r>
      <w:r w:rsidRPr="00570DED">
        <w:rPr>
          <w:rFonts w:eastAsia="Times New Roman" w:cs="Times New Roman"/>
          <w:i/>
          <w:iCs/>
          <w:spacing w:val="5"/>
          <w:szCs w:val="28"/>
          <w:lang w:eastAsia="hu-HU"/>
        </w:rPr>
        <w:t>unum</w:t>
      </w:r>
      <w:r w:rsidR="00FF4D92">
        <w:rPr>
          <w:rFonts w:eastAsia="Times New Roman" w:cs="Times New Roman"/>
          <w:i/>
          <w:iCs/>
          <w:spacing w:val="5"/>
          <w:szCs w:val="28"/>
          <w:lang w:eastAsia="hu-HU"/>
        </w:rPr>
        <w:t xml:space="preserve"> </w:t>
      </w:r>
      <w:r w:rsidRPr="00570DED">
        <w:rPr>
          <w:rFonts w:eastAsia="Times New Roman" w:cs="Times New Roman"/>
          <w:i/>
          <w:iCs/>
          <w:spacing w:val="5"/>
          <w:szCs w:val="28"/>
          <w:lang w:eastAsia="hu-HU"/>
        </w:rPr>
        <w:t>sint</w:t>
      </w:r>
      <w:r w:rsidR="00FF4D92">
        <w:rPr>
          <w:rFonts w:eastAsia="Times New Roman" w:cs="Times New Roman"/>
          <w:i/>
          <w:iCs/>
          <w:spacing w:val="5"/>
          <w:szCs w:val="28"/>
          <w:lang w:eastAsia="hu-HU"/>
        </w:rPr>
        <w:t xml:space="preserve"> </w:t>
      </w:r>
      <w:r w:rsidRPr="00570DED">
        <w:rPr>
          <w:rFonts w:eastAsia="Times New Roman" w:cs="Times New Roman"/>
          <w:szCs w:val="28"/>
          <w:lang w:eastAsia="hu-HU"/>
        </w:rPr>
        <w:t xml:space="preserve">kezdetű enciklikájával elkészítette a II. Vatikáni zsinat óta szépen kibontakozott ökumenikus párbeszéd mérlegét, és további irányelveket adott az egységtörekvés fokozására, a teológiai párbeszéd folytatására, amely során katolikus szakemberek ortodox, anglikán és protestáns teológusokkal számos korábban vitatott tanbeli kérdésben egyetértésre jutottak. A pápa az enciklika 36. pontjában hivatkozik az </w:t>
      </w:r>
      <w:r w:rsidRPr="00570DED">
        <w:rPr>
          <w:rFonts w:eastAsia="Times New Roman" w:cs="Times New Roman"/>
          <w:i/>
          <w:iCs/>
          <w:szCs w:val="28"/>
          <w:lang w:eastAsia="hu-HU"/>
        </w:rPr>
        <w:t>Unitatis</w:t>
      </w:r>
      <w:r w:rsidR="00FF4D92">
        <w:rPr>
          <w:rFonts w:eastAsia="Times New Roman" w:cs="Times New Roman"/>
          <w:i/>
          <w:iCs/>
          <w:szCs w:val="28"/>
          <w:lang w:eastAsia="hu-HU"/>
        </w:rPr>
        <w:t xml:space="preserve"> </w:t>
      </w:r>
      <w:r w:rsidRPr="00570DED">
        <w:rPr>
          <w:rFonts w:eastAsia="Times New Roman" w:cs="Times New Roman"/>
          <w:i/>
          <w:iCs/>
          <w:szCs w:val="28"/>
          <w:lang w:eastAsia="hu-HU"/>
        </w:rPr>
        <w:t>redintegratio</w:t>
      </w:r>
      <w:r w:rsidRPr="00570DED">
        <w:rPr>
          <w:rFonts w:eastAsia="Times New Roman" w:cs="Times New Roman"/>
          <w:szCs w:val="28"/>
          <w:lang w:eastAsia="hu-HU"/>
        </w:rPr>
        <w:t xml:space="preserve"> kezdetű zsinati határozat 11. pontjára:</w:t>
      </w:r>
    </w:p>
    <w:p w:rsidR="0071799D" w:rsidRPr="00570DED" w:rsidRDefault="0071799D" w:rsidP="00FF4D92">
      <w:pPr>
        <w:spacing w:after="0" w:line="240" w:lineRule="auto"/>
        <w:ind w:firstLine="708"/>
        <w:jc w:val="both"/>
        <w:rPr>
          <w:rFonts w:eastAsia="Times New Roman" w:cs="Times New Roman"/>
          <w:szCs w:val="28"/>
          <w:lang w:eastAsia="hu-HU"/>
        </w:rPr>
      </w:pPr>
      <w:r w:rsidRPr="00570DED">
        <w:rPr>
          <w:rFonts w:eastAsia="Times New Roman" w:cs="Times New Roman"/>
          <w:i/>
          <w:szCs w:val="28"/>
          <w:lang w:eastAsia="hu-HU"/>
        </w:rPr>
        <w:t>,,A katolikus hitnek a megfogalmazása (…) ne legyen akadálya a testvérekkel folyó párbeszédnek. Mindesetre teljes egészében és világosan ki kell fejteni a tanítást. (…) Igazságszeretet, jóindulat és alázatosság vezesse a katolikus teológusokat, akik az ökumenikus párbeszédben – hűségesen az egyház tanításához – különvált testvéreikkel vizsgálják Isten titkait.’’</w:t>
      </w:r>
    </w:p>
    <w:p w:rsidR="0071799D" w:rsidRPr="00570DED" w:rsidRDefault="0071799D" w:rsidP="00FF4D92">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A pápa a következő pontban még a határozat most következő szakaszát is idézi: ,,A tanítások egybevetésénél ne feledjék, hogy a katolikus tanításhoz tartozó igazságoknak  </w:t>
      </w:r>
      <w:r w:rsidRPr="00570DED">
        <w:rPr>
          <w:rFonts w:eastAsia="Times New Roman" w:cs="Times New Roman"/>
          <w:i/>
          <w:szCs w:val="28"/>
          <w:lang w:eastAsia="hu-HU"/>
        </w:rPr>
        <w:t>hierarchiájuk, rangsoruk van,</w:t>
      </w:r>
      <w:r w:rsidRPr="00570DED">
        <w:rPr>
          <w:rFonts w:eastAsia="Times New Roman" w:cs="Times New Roman"/>
          <w:szCs w:val="28"/>
          <w:lang w:eastAsia="hu-HU"/>
        </w:rPr>
        <w:t xml:space="preserve"> mert más-másképpen kapcsolódnak a keresztény hit alapjához.’’ Testvéri szellemben kell elmélyíteni Krisztus </w:t>
      </w:r>
      <w:r w:rsidRPr="00570DED">
        <w:rPr>
          <w:rFonts w:eastAsia="Times New Roman" w:cs="Times New Roman"/>
          <w:szCs w:val="28"/>
          <w:lang w:eastAsia="hu-HU"/>
        </w:rPr>
        <w:lastRenderedPageBreak/>
        <w:t xml:space="preserve">kimeríthetetlen gazdagságát, megkülönböztetve a hit igazságait olyan teológiai megfogalmazásoktól, amelyek egy adott kor változó felfogásához igazodtak. Kerülni kell a türelmetlen polémiákat, hitvitákat, és inkább azt kell hangsúlyozni, amiben már egyetértünk (vö. </w:t>
      </w:r>
      <w:r w:rsidR="00FF4D92">
        <w:rPr>
          <w:rFonts w:eastAsia="Times New Roman" w:cs="Times New Roman"/>
          <w:i/>
          <w:iCs/>
          <w:szCs w:val="28"/>
          <w:lang w:eastAsia="hu-HU"/>
        </w:rPr>
        <w:t xml:space="preserve">Út </w:t>
      </w:r>
      <w:r w:rsidRPr="00570DED">
        <w:rPr>
          <w:rFonts w:eastAsia="Times New Roman" w:cs="Times New Roman"/>
          <w:i/>
          <w:iCs/>
          <w:szCs w:val="28"/>
          <w:lang w:eastAsia="hu-HU"/>
        </w:rPr>
        <w:t>unum</w:t>
      </w:r>
      <w:r w:rsidR="00FF4D92">
        <w:rPr>
          <w:rFonts w:eastAsia="Times New Roman" w:cs="Times New Roman"/>
          <w:i/>
          <w:iCs/>
          <w:szCs w:val="28"/>
          <w:lang w:eastAsia="hu-HU"/>
        </w:rPr>
        <w:t xml:space="preserve"> </w:t>
      </w:r>
      <w:r w:rsidRPr="00570DED">
        <w:rPr>
          <w:rFonts w:eastAsia="Times New Roman" w:cs="Times New Roman"/>
          <w:i/>
          <w:iCs/>
          <w:szCs w:val="28"/>
          <w:lang w:eastAsia="hu-HU"/>
        </w:rPr>
        <w:t>sint</w:t>
      </w:r>
      <w:r w:rsidRPr="00570DED">
        <w:rPr>
          <w:rFonts w:eastAsia="Times New Roman" w:cs="Times New Roman"/>
          <w:szCs w:val="28"/>
          <w:lang w:eastAsia="hu-HU"/>
        </w:rPr>
        <w:t xml:space="preserve"> 38.)</w:t>
      </w:r>
      <w:r w:rsidR="00FF4D92">
        <w:rPr>
          <w:rFonts w:eastAsia="Times New Roman" w:cs="Times New Roman"/>
          <w:szCs w:val="28"/>
          <w:lang w:eastAsia="hu-HU"/>
        </w:rPr>
        <w:t xml:space="preserve"> –</w:t>
      </w:r>
      <w:r w:rsidRPr="00570DED">
        <w:rPr>
          <w:rFonts w:eastAsia="Times New Roman" w:cs="Times New Roman"/>
          <w:szCs w:val="28"/>
          <w:lang w:eastAsia="hu-HU"/>
        </w:rPr>
        <w:t xml:space="preserve"> Ezt a szellemet követték a katolikus</w:t>
      </w:r>
      <w:r w:rsidR="00FF4D92">
        <w:rPr>
          <w:rFonts w:eastAsia="Times New Roman" w:cs="Times New Roman"/>
          <w:szCs w:val="28"/>
          <w:lang w:eastAsia="hu-HU"/>
        </w:rPr>
        <w:t>–</w:t>
      </w:r>
      <w:r w:rsidRPr="00570DED">
        <w:rPr>
          <w:rFonts w:eastAsia="Times New Roman" w:cs="Times New Roman"/>
          <w:szCs w:val="28"/>
          <w:lang w:eastAsia="hu-HU"/>
        </w:rPr>
        <w:t xml:space="preserve">protestáns </w:t>
      </w:r>
      <w:r w:rsidRPr="00570DED">
        <w:rPr>
          <w:rFonts w:eastAsia="Times New Roman" w:cs="Times New Roman"/>
          <w:i/>
          <w:szCs w:val="28"/>
          <w:lang w:eastAsia="hu-HU"/>
        </w:rPr>
        <w:t>teológiai vegyes</w:t>
      </w:r>
      <w:r w:rsidR="00FF4D92">
        <w:rPr>
          <w:rFonts w:eastAsia="Times New Roman" w:cs="Times New Roman"/>
          <w:i/>
          <w:szCs w:val="28"/>
          <w:lang w:eastAsia="hu-HU"/>
        </w:rPr>
        <w:t xml:space="preserve"> </w:t>
      </w:r>
      <w:r w:rsidRPr="00570DED">
        <w:rPr>
          <w:rFonts w:eastAsia="Times New Roman" w:cs="Times New Roman"/>
          <w:i/>
          <w:szCs w:val="28"/>
          <w:lang w:eastAsia="hu-HU"/>
        </w:rPr>
        <w:t>bizottságok</w:t>
      </w:r>
      <w:r w:rsidRPr="00570DED">
        <w:rPr>
          <w:rFonts w:eastAsia="Times New Roman" w:cs="Times New Roman"/>
          <w:szCs w:val="28"/>
          <w:lang w:eastAsia="hu-HU"/>
        </w:rPr>
        <w:t xml:space="preserve"> az Eucharisztia misztériumának újraértelmezésében. </w:t>
      </w:r>
    </w:p>
    <w:p w:rsidR="0071799D" w:rsidRPr="00570DED" w:rsidRDefault="0071799D" w:rsidP="00FF4D92">
      <w:pPr>
        <w:spacing w:after="0" w:line="240" w:lineRule="auto"/>
        <w:ind w:firstLine="708"/>
        <w:jc w:val="both"/>
        <w:rPr>
          <w:rFonts w:eastAsia="Times New Roman" w:cs="Times New Roman"/>
          <w:szCs w:val="28"/>
          <w:lang w:eastAsia="hu-HU"/>
        </w:rPr>
      </w:pPr>
      <w:r w:rsidRPr="00570DED">
        <w:rPr>
          <w:szCs w:val="28"/>
        </w:rPr>
        <w:t xml:space="preserve">II. János Pál enciklikája hivatkozott </w:t>
      </w:r>
      <w:r w:rsidRPr="00570DED">
        <w:rPr>
          <w:i/>
          <w:szCs w:val="28"/>
        </w:rPr>
        <w:t>Ferenc pápa</w:t>
      </w:r>
      <w:r w:rsidR="00FF4D92">
        <w:rPr>
          <w:i/>
          <w:szCs w:val="28"/>
        </w:rPr>
        <w:t xml:space="preserve"> </w:t>
      </w:r>
      <w:r w:rsidRPr="00570DED">
        <w:rPr>
          <w:i/>
          <w:szCs w:val="28"/>
        </w:rPr>
        <w:t xml:space="preserve">Az Evangélium öröme </w:t>
      </w:r>
      <w:r w:rsidRPr="00570DED">
        <w:rPr>
          <w:szCs w:val="28"/>
        </w:rPr>
        <w:t>(</w:t>
      </w:r>
      <w:r w:rsidRPr="00570DED">
        <w:rPr>
          <w:i/>
          <w:szCs w:val="28"/>
        </w:rPr>
        <w:t>Evangelii</w:t>
      </w:r>
      <w:r w:rsidR="00FF4D92">
        <w:rPr>
          <w:i/>
          <w:szCs w:val="28"/>
        </w:rPr>
        <w:t xml:space="preserve"> </w:t>
      </w:r>
      <w:r w:rsidRPr="00570DED">
        <w:rPr>
          <w:i/>
          <w:color w:val="000000" w:themeColor="text1"/>
          <w:szCs w:val="28"/>
        </w:rPr>
        <w:t>gaudium</w:t>
      </w:r>
      <w:r w:rsidRPr="00570DED">
        <w:rPr>
          <w:color w:val="000000" w:themeColor="text1"/>
          <w:szCs w:val="28"/>
        </w:rPr>
        <w:t xml:space="preserve"> 32) programjában, amikor a II. Vatikáni zsinat szellemében elkötelezte magát a „pápaság megtérésére”, primátus szolgálatként felfogott gyakorlására, a decentralizálásra és a szinodális egyházmodell megvalósítására, ami kulcsfontosságú az ökumenikus párbeszédben.</w:t>
      </w:r>
      <w:r w:rsidRPr="00570DED">
        <w:rPr>
          <w:rStyle w:val="Lbjegyzet-hivatkozs"/>
          <w:rFonts w:cs="Times New Roman"/>
          <w:szCs w:val="28"/>
        </w:rPr>
        <w:footnoteReference w:id="15"/>
      </w:r>
    </w:p>
    <w:p w:rsidR="0071799D" w:rsidRPr="00570DED" w:rsidRDefault="0071799D" w:rsidP="00FF4D92">
      <w:pPr>
        <w:spacing w:after="0" w:line="240" w:lineRule="auto"/>
        <w:ind w:firstLine="708"/>
        <w:jc w:val="both"/>
        <w:rPr>
          <w:rFonts w:eastAsia="Times New Roman" w:cs="Times New Roman"/>
          <w:szCs w:val="28"/>
          <w:lang w:eastAsia="hu-HU"/>
        </w:rPr>
      </w:pPr>
      <w:r w:rsidRPr="00570DED">
        <w:rPr>
          <w:rFonts w:eastAsia="Times New Roman" w:cs="Times New Roman"/>
          <w:i/>
          <w:szCs w:val="28"/>
          <w:lang w:eastAsia="hu-HU"/>
        </w:rPr>
        <w:t xml:space="preserve">Az ökumenikus párbeszéd egyik eredménye, hogy kölcsönösen tisztázták az álláspontokat, amelyekről kiderült, hogy </w:t>
      </w:r>
      <w:r w:rsidRPr="00FF4D92">
        <w:rPr>
          <w:rFonts w:eastAsia="Times New Roman" w:cs="Times New Roman"/>
          <w:b/>
          <w:i/>
          <w:szCs w:val="28"/>
          <w:lang w:eastAsia="hu-HU"/>
        </w:rPr>
        <w:t xml:space="preserve">jórészt </w:t>
      </w:r>
      <w:r w:rsidRPr="00FF4D92">
        <w:rPr>
          <w:rFonts w:eastAsia="Times New Roman" w:cs="Times New Roman"/>
          <w:b/>
          <w:i/>
          <w:iCs/>
          <w:szCs w:val="28"/>
          <w:lang w:eastAsia="hu-HU"/>
        </w:rPr>
        <w:t>egymást kiegészítő</w:t>
      </w:r>
      <w:r w:rsidRPr="00570DED">
        <w:rPr>
          <w:rFonts w:eastAsia="Times New Roman" w:cs="Times New Roman"/>
          <w:i/>
          <w:szCs w:val="28"/>
          <w:lang w:eastAsia="hu-HU"/>
        </w:rPr>
        <w:t xml:space="preserve"> szempontok a misztérium megközelítésében, nem pedig egymásnak ellentmondó nézetek.</w:t>
      </w:r>
    </w:p>
    <w:p w:rsidR="0071799D" w:rsidRPr="00570DED" w:rsidRDefault="0071799D" w:rsidP="00FF4D92">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Anélkül, hogy e párbeszéd minden állomását részletezném,</w:t>
      </w:r>
      <w:r w:rsidRPr="00570DED">
        <w:rPr>
          <w:rStyle w:val="Lbjegyzet-hivatkozs"/>
          <w:rFonts w:cs="Times New Roman"/>
          <w:szCs w:val="28"/>
        </w:rPr>
        <w:footnoteReference w:id="16"/>
      </w:r>
      <w:r w:rsidRPr="00570DED">
        <w:rPr>
          <w:rFonts w:eastAsia="Times New Roman" w:cs="Times New Roman"/>
          <w:szCs w:val="28"/>
          <w:lang w:eastAsia="hu-HU"/>
        </w:rPr>
        <w:t xml:space="preserve"> inkább az </w:t>
      </w:r>
      <w:r w:rsidRPr="00570DED">
        <w:rPr>
          <w:rFonts w:eastAsia="Times New Roman" w:cs="Times New Roman"/>
          <w:i/>
          <w:szCs w:val="28"/>
          <w:lang w:eastAsia="hu-HU"/>
        </w:rPr>
        <w:t>Eucharisztiával</w:t>
      </w:r>
      <w:r w:rsidRPr="00570DED">
        <w:rPr>
          <w:rFonts w:eastAsia="Times New Roman" w:cs="Times New Roman"/>
          <w:szCs w:val="28"/>
          <w:lang w:eastAsia="hu-HU"/>
        </w:rPr>
        <w:t xml:space="preserve"> kapcsolatos eredmények főbb pontjaira irányítom a figyelmet.</w:t>
      </w:r>
      <w:r w:rsidRPr="00570DED">
        <w:rPr>
          <w:rStyle w:val="Lbjegyzet-hivatkozs"/>
          <w:rFonts w:cs="Times New Roman"/>
          <w:szCs w:val="28"/>
        </w:rPr>
        <w:footnoteReference w:id="17"/>
      </w:r>
    </w:p>
    <w:p w:rsidR="00FF4D92" w:rsidRDefault="00FF4D92" w:rsidP="0071799D">
      <w:pPr>
        <w:spacing w:after="0" w:line="240" w:lineRule="auto"/>
        <w:jc w:val="both"/>
        <w:rPr>
          <w:rFonts w:eastAsia="Times New Roman" w:cs="Times New Roman"/>
          <w:b/>
          <w:bCs/>
          <w:szCs w:val="28"/>
          <w:lang w:eastAsia="hu-HU"/>
        </w:rPr>
      </w:pPr>
    </w:p>
    <w:p w:rsidR="0071799D" w:rsidRPr="00FF4D92" w:rsidRDefault="0071799D" w:rsidP="00FF4D92">
      <w:pPr>
        <w:spacing w:after="0" w:line="240" w:lineRule="auto"/>
        <w:jc w:val="center"/>
        <w:rPr>
          <w:rFonts w:eastAsia="Times New Roman" w:cs="Times New Roman"/>
          <w:bCs/>
          <w:i/>
          <w:szCs w:val="28"/>
          <w:lang w:eastAsia="hu-HU"/>
        </w:rPr>
      </w:pPr>
      <w:r w:rsidRPr="00FF4D92">
        <w:rPr>
          <w:rFonts w:eastAsia="Times New Roman" w:cs="Times New Roman"/>
          <w:bCs/>
          <w:i/>
          <w:szCs w:val="28"/>
          <w:lang w:eastAsia="hu-HU"/>
        </w:rPr>
        <w:t>Memoriale – hathatós megjelenítés</w:t>
      </w:r>
    </w:p>
    <w:p w:rsidR="00FF4D92" w:rsidRDefault="00FF4D92" w:rsidP="0071799D">
      <w:pPr>
        <w:spacing w:after="0" w:line="240" w:lineRule="auto"/>
        <w:jc w:val="both"/>
        <w:rPr>
          <w:rFonts w:eastAsia="Times New Roman" w:cs="Times New Roman"/>
          <w:i/>
          <w:szCs w:val="28"/>
          <w:lang w:eastAsia="hu-HU"/>
        </w:rPr>
      </w:pPr>
    </w:p>
    <w:p w:rsidR="0071799D" w:rsidRPr="00570DED" w:rsidRDefault="0071799D" w:rsidP="0071799D">
      <w:pPr>
        <w:spacing w:after="0" w:line="240" w:lineRule="auto"/>
        <w:jc w:val="both"/>
        <w:rPr>
          <w:rFonts w:eastAsia="Times New Roman" w:cs="Times New Roman"/>
          <w:b/>
          <w:bCs/>
          <w:szCs w:val="28"/>
          <w:lang w:eastAsia="hu-HU"/>
        </w:rPr>
      </w:pPr>
      <w:r w:rsidRPr="00570DED">
        <w:rPr>
          <w:rFonts w:eastAsia="Times New Roman" w:cs="Times New Roman"/>
          <w:i/>
          <w:szCs w:val="28"/>
          <w:lang w:eastAsia="hu-HU"/>
        </w:rPr>
        <w:t>A katolikus–lutheránus</w:t>
      </w:r>
      <w:r w:rsidRPr="00570DED">
        <w:rPr>
          <w:rFonts w:eastAsia="Times New Roman" w:cs="Times New Roman"/>
          <w:szCs w:val="28"/>
          <w:lang w:eastAsia="hu-HU"/>
        </w:rPr>
        <w:t xml:space="preserve"> vegyes bizottság dokumentuma</w:t>
      </w:r>
      <w:r w:rsidR="004F7DE4">
        <w:rPr>
          <w:rFonts w:eastAsia="Times New Roman" w:cs="Times New Roman"/>
          <w:szCs w:val="28"/>
          <w:lang w:eastAsia="hu-HU"/>
        </w:rPr>
        <w:t>,</w:t>
      </w:r>
      <w:r w:rsidRPr="00570DED">
        <w:rPr>
          <w:rStyle w:val="Lbjegyzet-hivatkozs"/>
          <w:rFonts w:cs="Times New Roman"/>
          <w:szCs w:val="28"/>
        </w:rPr>
        <w:footnoteReference w:id="18"/>
      </w:r>
      <w:r w:rsidRPr="00570DED">
        <w:rPr>
          <w:rFonts w:eastAsia="Times New Roman" w:cs="Times New Roman"/>
          <w:szCs w:val="28"/>
          <w:lang w:eastAsia="hu-HU"/>
        </w:rPr>
        <w:t xml:space="preserve"> amikor a 2. részben a közös feladatokról beszél, hangsúlyozza, hogy már túlhaladtunk bizonyos ellentéteken az </w:t>
      </w:r>
      <w:r w:rsidRPr="00570DED">
        <w:rPr>
          <w:rFonts w:eastAsia="Times New Roman" w:cs="Times New Roman"/>
          <w:i/>
          <w:szCs w:val="28"/>
          <w:lang w:eastAsia="hu-HU"/>
        </w:rPr>
        <w:t>Eucharisztia értelmezésében.</w:t>
      </w:r>
      <w:r w:rsidRPr="00570DED">
        <w:rPr>
          <w:rFonts w:eastAsia="Times New Roman" w:cs="Times New Roman"/>
          <w:szCs w:val="28"/>
          <w:lang w:eastAsia="hu-HU"/>
        </w:rPr>
        <w:t xml:space="preserve"> Az eucharisztikus</w:t>
      </w:r>
      <w:r w:rsidRPr="00570DED">
        <w:rPr>
          <w:rFonts w:eastAsia="Times New Roman" w:cs="Times New Roman"/>
          <w:i/>
          <w:iCs/>
          <w:szCs w:val="28"/>
          <w:lang w:eastAsia="hu-HU"/>
        </w:rPr>
        <w:t xml:space="preserve"> jelenlétről</w:t>
      </w:r>
      <w:r w:rsidRPr="00570DED">
        <w:rPr>
          <w:rFonts w:eastAsia="Times New Roman" w:cs="Times New Roman"/>
          <w:szCs w:val="28"/>
          <w:lang w:eastAsia="hu-HU"/>
        </w:rPr>
        <w:t xml:space="preserve"> ezt írja:</w:t>
      </w:r>
      <w:r w:rsidR="004F7DE4">
        <w:rPr>
          <w:rFonts w:eastAsia="Times New Roman" w:cs="Times New Roman"/>
          <w:szCs w:val="28"/>
          <w:lang w:eastAsia="hu-HU"/>
        </w:rPr>
        <w:t xml:space="preserve"> </w:t>
      </w:r>
      <w:r w:rsidRPr="00570DED">
        <w:rPr>
          <w:rFonts w:eastAsia="Times New Roman" w:cs="Times New Roman"/>
          <w:szCs w:val="28"/>
          <w:lang w:eastAsia="hu-HU"/>
        </w:rPr>
        <w:t xml:space="preserve">,,Katolikusok és lutheránusok közösen megvallják az Úr igazi és valóságos jelenlétét az Eucharisztiában. De különbségek vannak a teológiai megfogalmazásokban, amelyek a jelenlét módját és tartalmát fejezik ki.’’ </w:t>
      </w:r>
    </w:p>
    <w:p w:rsidR="0071799D" w:rsidRPr="00570DED" w:rsidRDefault="0071799D" w:rsidP="004F7DE4">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 xml:space="preserve">A lutheránusok a Trienti zsinat szóhasználatát </w:t>
      </w:r>
      <w:r w:rsidRPr="004F7DE4">
        <w:rPr>
          <w:rFonts w:eastAsia="Times New Roman" w:cs="Times New Roman"/>
          <w:i/>
          <w:szCs w:val="28"/>
          <w:lang w:eastAsia="hu-HU"/>
        </w:rPr>
        <w:t>(</w:t>
      </w:r>
      <w:r w:rsidRPr="004F7DE4">
        <w:rPr>
          <w:rFonts w:eastAsia="Times New Roman" w:cs="Times New Roman"/>
          <w:i/>
          <w:iCs/>
          <w:szCs w:val="28"/>
          <w:lang w:eastAsia="hu-HU"/>
        </w:rPr>
        <w:t>transsubstantiatio</w:t>
      </w:r>
      <w:r w:rsidRPr="004F7DE4">
        <w:rPr>
          <w:rFonts w:eastAsia="Times New Roman" w:cs="Times New Roman"/>
          <w:i/>
          <w:szCs w:val="28"/>
          <w:lang w:eastAsia="hu-HU"/>
        </w:rPr>
        <w:t>)</w:t>
      </w:r>
      <w:r w:rsidRPr="00570DED">
        <w:rPr>
          <w:rFonts w:eastAsia="Times New Roman" w:cs="Times New Roman"/>
          <w:szCs w:val="28"/>
          <w:lang w:eastAsia="hu-HU"/>
        </w:rPr>
        <w:t xml:space="preserve"> olyan kísérletnek tartják, amely racionalista módon akarja megmagyarázni Krisztus jelenlétét a szentségben. Egyesek szerint ez a kifejezésmód nem érzékelteti, hogy </w:t>
      </w:r>
      <w:r w:rsidRPr="00570DED">
        <w:rPr>
          <w:rFonts w:eastAsia="Times New Roman" w:cs="Times New Roman"/>
          <w:i/>
          <w:szCs w:val="28"/>
          <w:lang w:eastAsia="hu-HU"/>
        </w:rPr>
        <w:t>az Úr személyesen van jelen</w:t>
      </w:r>
      <w:r w:rsidRPr="00570DED">
        <w:rPr>
          <w:rFonts w:eastAsia="Times New Roman" w:cs="Times New Roman"/>
          <w:szCs w:val="28"/>
          <w:lang w:eastAsia="hu-HU"/>
        </w:rPr>
        <w:t xml:space="preserve">, tehát a szakkifejezés egy bizonyos naturalista félreértéshez vezethet. A lutheránusok a valóságos jelenlét jelölésére nem beszélnek </w:t>
      </w:r>
      <w:r w:rsidRPr="00570DED">
        <w:rPr>
          <w:rFonts w:eastAsia="Times New Roman" w:cs="Times New Roman"/>
          <w:i/>
          <w:szCs w:val="28"/>
          <w:lang w:eastAsia="hu-HU"/>
        </w:rPr>
        <w:t>átlényegülésről</w:t>
      </w:r>
      <w:r w:rsidRPr="00570DED">
        <w:rPr>
          <w:rFonts w:eastAsia="Times New Roman" w:cs="Times New Roman"/>
          <w:szCs w:val="28"/>
          <w:lang w:eastAsia="hu-HU"/>
        </w:rPr>
        <w:t xml:space="preserve">, hanem ezt mondják: Krisztus teste és vére </w:t>
      </w:r>
      <w:r w:rsidRPr="00570DED">
        <w:rPr>
          <w:rFonts w:eastAsia="Times New Roman" w:cs="Times New Roman"/>
          <w:i/>
          <w:szCs w:val="28"/>
          <w:lang w:eastAsia="hu-HU"/>
        </w:rPr>
        <w:t>jelen van</w:t>
      </w:r>
      <w:r w:rsidRPr="00570DED">
        <w:rPr>
          <w:rFonts w:eastAsia="Times New Roman" w:cs="Times New Roman"/>
          <w:szCs w:val="28"/>
          <w:lang w:eastAsia="hu-HU"/>
        </w:rPr>
        <w:t xml:space="preserve"> a kenyérben és a borban, a kenyérrel és a borral, a kenyér és a bor alatt. Luther a megtestesülés analógiáját idézi fel.</w:t>
      </w:r>
      <w:r w:rsidRPr="00570DED">
        <w:rPr>
          <w:rStyle w:val="Lbjegyzet-hivatkozs"/>
          <w:rFonts w:cs="Times New Roman"/>
          <w:szCs w:val="28"/>
        </w:rPr>
        <w:footnoteReference w:id="19"/>
      </w:r>
      <w:r w:rsidRPr="00570DED">
        <w:rPr>
          <w:rFonts w:eastAsia="Times New Roman" w:cs="Times New Roman"/>
          <w:szCs w:val="28"/>
          <w:lang w:eastAsia="hu-HU"/>
        </w:rPr>
        <w:t xml:space="preserve"> M.</w:t>
      </w:r>
      <w:r w:rsidR="004F7DE4">
        <w:rPr>
          <w:rFonts w:eastAsia="Times New Roman" w:cs="Times New Roman"/>
          <w:szCs w:val="28"/>
          <w:lang w:eastAsia="hu-HU"/>
        </w:rPr>
        <w:t xml:space="preserve"> </w:t>
      </w:r>
      <w:r w:rsidRPr="00570DED">
        <w:rPr>
          <w:rFonts w:eastAsia="Times New Roman" w:cs="Times New Roman"/>
          <w:szCs w:val="28"/>
          <w:lang w:eastAsia="hu-HU"/>
        </w:rPr>
        <w:t xml:space="preserve">Thurian joggal bírálja a lutheri analógiát. A nehézség onnan ered, hogy </w:t>
      </w:r>
      <w:r w:rsidRPr="00570DED">
        <w:rPr>
          <w:rFonts w:eastAsia="Times New Roman" w:cs="Times New Roman"/>
          <w:szCs w:val="28"/>
          <w:lang w:eastAsia="hu-HU"/>
        </w:rPr>
        <w:lastRenderedPageBreak/>
        <w:t>Krisztus feltámadt testének misztériuma számunkra megérthetetlen. Kálvin a Szentlélek tevékenységével magyarázza Krisztus hathatós jelenlétét.</w:t>
      </w:r>
    </w:p>
    <w:p w:rsidR="0071799D" w:rsidRPr="00570DED" w:rsidRDefault="0071799D" w:rsidP="004F7DE4">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 xml:space="preserve">Az Eucharisztia újabb ökumenikus értelmezésében egyrészt rávilágítottak arra, hogy az Úrvacsora alapítása a zsidó pászkaünnep keretébe illeszkedik: </w:t>
      </w:r>
      <w:r w:rsidRPr="00570DED">
        <w:rPr>
          <w:rFonts w:eastAsia="Times New Roman" w:cs="Times New Roman"/>
          <w:i/>
          <w:szCs w:val="28"/>
          <w:lang w:eastAsia="hu-HU"/>
        </w:rPr>
        <w:t>dicsérő és hálaadó áldoza</w:t>
      </w:r>
      <w:r w:rsidRPr="00570DED">
        <w:rPr>
          <w:rFonts w:eastAsia="Times New Roman" w:cs="Times New Roman"/>
          <w:szCs w:val="28"/>
          <w:lang w:eastAsia="hu-HU"/>
        </w:rPr>
        <w:t xml:space="preserve">t; másrészt, hogy az alapító igéken kívül </w:t>
      </w:r>
      <w:r w:rsidRPr="00A9485C">
        <w:rPr>
          <w:rFonts w:eastAsia="Times New Roman" w:cs="Times New Roman"/>
          <w:i/>
          <w:szCs w:val="28"/>
          <w:lang w:eastAsia="hu-HU"/>
        </w:rPr>
        <w:t>(</w:t>
      </w:r>
      <w:r w:rsidR="00A9485C">
        <w:rPr>
          <w:rFonts w:eastAsia="Times New Roman" w:cs="Times New Roman"/>
          <w:i/>
          <w:szCs w:val="28"/>
          <w:lang w:eastAsia="hu-HU"/>
        </w:rPr>
        <w:t>„</w:t>
      </w:r>
      <w:r w:rsidRPr="00570DED">
        <w:rPr>
          <w:rFonts w:eastAsia="Times New Roman" w:cs="Times New Roman"/>
          <w:i/>
          <w:szCs w:val="28"/>
          <w:lang w:eastAsia="hu-HU"/>
        </w:rPr>
        <w:t>Ez az én testem</w:t>
      </w:r>
      <w:r w:rsidR="00A9485C">
        <w:rPr>
          <w:rFonts w:eastAsia="Times New Roman" w:cs="Times New Roman"/>
          <w:i/>
          <w:szCs w:val="28"/>
          <w:lang w:eastAsia="hu-HU"/>
        </w:rPr>
        <w:t>…” „</w:t>
      </w:r>
      <w:r w:rsidRPr="00570DED">
        <w:rPr>
          <w:rFonts w:eastAsia="Times New Roman" w:cs="Times New Roman"/>
          <w:i/>
          <w:szCs w:val="28"/>
          <w:lang w:eastAsia="hu-HU"/>
        </w:rPr>
        <w:t>Ezt cselekedjétek az én emlékezetemre</w:t>
      </w:r>
      <w:r w:rsidR="00A9485C">
        <w:rPr>
          <w:rFonts w:eastAsia="Times New Roman" w:cs="Times New Roman"/>
          <w:i/>
          <w:szCs w:val="28"/>
          <w:lang w:eastAsia="hu-HU"/>
        </w:rPr>
        <w:t>”</w:t>
      </w:r>
      <w:r w:rsidRPr="00570DED">
        <w:rPr>
          <w:rFonts w:eastAsia="Times New Roman" w:cs="Times New Roman"/>
          <w:i/>
          <w:szCs w:val="28"/>
          <w:lang w:eastAsia="hu-HU"/>
        </w:rPr>
        <w:t>)</w:t>
      </w:r>
      <w:r w:rsidRPr="00570DED">
        <w:rPr>
          <w:rFonts w:eastAsia="Times New Roman" w:cs="Times New Roman"/>
          <w:szCs w:val="28"/>
          <w:lang w:eastAsia="hu-HU"/>
        </w:rPr>
        <w:t xml:space="preserve">, amelyek az alapításra </w:t>
      </w:r>
      <w:r w:rsidRPr="00570DED">
        <w:rPr>
          <w:rFonts w:eastAsia="Times New Roman" w:cs="Times New Roman"/>
          <w:i/>
          <w:iCs/>
          <w:szCs w:val="28"/>
          <w:lang w:eastAsia="hu-HU"/>
        </w:rPr>
        <w:t>emlékeznek</w:t>
      </w:r>
      <w:r w:rsidRPr="00570DED">
        <w:rPr>
          <w:rFonts w:eastAsia="Times New Roman" w:cs="Times New Roman"/>
          <w:szCs w:val="28"/>
          <w:lang w:eastAsia="hu-HU"/>
        </w:rPr>
        <w:t xml:space="preserve"> </w:t>
      </w:r>
      <w:r w:rsidRPr="00A9485C">
        <w:rPr>
          <w:rFonts w:eastAsia="Times New Roman" w:cs="Times New Roman"/>
          <w:i/>
          <w:szCs w:val="28"/>
          <w:lang w:eastAsia="hu-HU"/>
        </w:rPr>
        <w:t>(</w:t>
      </w:r>
      <w:r w:rsidRPr="00A9485C">
        <w:rPr>
          <w:rFonts w:eastAsia="Times New Roman" w:cs="Times New Roman"/>
          <w:i/>
          <w:iCs/>
          <w:szCs w:val="28"/>
          <w:lang w:eastAsia="hu-HU"/>
        </w:rPr>
        <w:t>anamnézis</w:t>
      </w:r>
      <w:r w:rsidRPr="00A9485C">
        <w:rPr>
          <w:rFonts w:eastAsia="Times New Roman" w:cs="Times New Roman"/>
          <w:i/>
          <w:szCs w:val="28"/>
          <w:lang w:eastAsia="hu-HU"/>
        </w:rPr>
        <w:t>).</w:t>
      </w:r>
      <w:r w:rsidRPr="00570DED">
        <w:rPr>
          <w:rFonts w:eastAsia="Times New Roman" w:cs="Times New Roman"/>
          <w:szCs w:val="28"/>
          <w:lang w:eastAsia="hu-HU"/>
        </w:rPr>
        <w:t xml:space="preserve"> Igen lényeges a </w:t>
      </w:r>
      <w:r w:rsidRPr="00570DED">
        <w:rPr>
          <w:rFonts w:eastAsia="Times New Roman" w:cs="Times New Roman"/>
          <w:i/>
          <w:szCs w:val="28"/>
          <w:lang w:eastAsia="hu-HU"/>
        </w:rPr>
        <w:t>Szentlélek lehívása</w:t>
      </w:r>
      <w:r w:rsidRPr="00570DED">
        <w:rPr>
          <w:rFonts w:eastAsia="Times New Roman" w:cs="Times New Roman"/>
          <w:szCs w:val="28"/>
          <w:lang w:eastAsia="hu-HU"/>
        </w:rPr>
        <w:t xml:space="preserve"> </w:t>
      </w:r>
      <w:r w:rsidRPr="00A9485C">
        <w:rPr>
          <w:rFonts w:eastAsia="Times New Roman" w:cs="Times New Roman"/>
          <w:i/>
          <w:szCs w:val="28"/>
          <w:lang w:eastAsia="hu-HU"/>
        </w:rPr>
        <w:t>(</w:t>
      </w:r>
      <w:r w:rsidRPr="00A9485C">
        <w:rPr>
          <w:rFonts w:eastAsia="Times New Roman" w:cs="Times New Roman"/>
          <w:i/>
          <w:iCs/>
          <w:szCs w:val="28"/>
          <w:lang w:eastAsia="hu-HU"/>
        </w:rPr>
        <w:t>epiklézis</w:t>
      </w:r>
      <w:r w:rsidRPr="00A9485C">
        <w:rPr>
          <w:rFonts w:eastAsia="Times New Roman" w:cs="Times New Roman"/>
          <w:i/>
          <w:szCs w:val="28"/>
          <w:lang w:eastAsia="hu-HU"/>
        </w:rPr>
        <w:t>),</w:t>
      </w:r>
      <w:r w:rsidRPr="00570DED">
        <w:rPr>
          <w:rFonts w:eastAsia="Times New Roman" w:cs="Times New Roman"/>
          <w:szCs w:val="28"/>
          <w:lang w:eastAsia="hu-HU"/>
        </w:rPr>
        <w:t xml:space="preserve"> </w:t>
      </w:r>
      <w:r w:rsidRPr="00570DED">
        <w:rPr>
          <w:rFonts w:eastAsia="Times New Roman" w:cs="Times New Roman"/>
          <w:i/>
          <w:szCs w:val="28"/>
          <w:lang w:eastAsia="hu-HU"/>
        </w:rPr>
        <w:t>mert a teremtő Lélek erejében történik a</w:t>
      </w:r>
      <w:r w:rsidR="00A9485C">
        <w:rPr>
          <w:rFonts w:eastAsia="Times New Roman" w:cs="Times New Roman"/>
          <w:i/>
          <w:szCs w:val="28"/>
          <w:lang w:eastAsia="hu-HU"/>
        </w:rPr>
        <w:t xml:space="preserve"> </w:t>
      </w:r>
      <w:r w:rsidRPr="00570DED">
        <w:rPr>
          <w:rFonts w:eastAsia="Times New Roman" w:cs="Times New Roman"/>
          <w:i/>
          <w:szCs w:val="28"/>
          <w:lang w:eastAsia="hu-HU"/>
        </w:rPr>
        <w:t xml:space="preserve">kereszten meghalt és feltámadt Krisztus üdvhozó művének hathatós szentségi </w:t>
      </w:r>
      <w:r w:rsidRPr="00570DED">
        <w:rPr>
          <w:rFonts w:eastAsia="Times New Roman" w:cs="Times New Roman"/>
          <w:i/>
          <w:iCs/>
          <w:szCs w:val="28"/>
          <w:lang w:eastAsia="hu-HU"/>
        </w:rPr>
        <w:t>megjelenítése</w:t>
      </w:r>
      <w:r w:rsidRPr="00570DED">
        <w:rPr>
          <w:rFonts w:eastAsia="Times New Roman" w:cs="Times New Roman"/>
          <w:i/>
          <w:szCs w:val="28"/>
          <w:lang w:eastAsia="hu-HU"/>
        </w:rPr>
        <w:t xml:space="preserve">. </w:t>
      </w:r>
      <w:r w:rsidRPr="00570DED">
        <w:rPr>
          <w:rFonts w:eastAsia="Times New Roman" w:cs="Times New Roman"/>
          <w:szCs w:val="28"/>
          <w:lang w:eastAsia="hu-HU"/>
        </w:rPr>
        <w:t>Fontos hangsúlyoznunk ezt a helyes (katolikus)</w:t>
      </w:r>
      <w:r w:rsidR="00A9485C">
        <w:rPr>
          <w:rFonts w:eastAsia="Times New Roman" w:cs="Times New Roman"/>
          <w:szCs w:val="28"/>
          <w:lang w:eastAsia="hu-HU"/>
        </w:rPr>
        <w:t xml:space="preserve"> </w:t>
      </w:r>
      <w:r w:rsidRPr="00570DED">
        <w:rPr>
          <w:rFonts w:eastAsia="Times New Roman" w:cs="Times New Roman"/>
          <w:szCs w:val="28"/>
          <w:lang w:eastAsia="hu-HU"/>
        </w:rPr>
        <w:t>tanítást, mert sokszor találkoztunk katolikusok körében is olyan magyarázattal, amely szerint a szentmise (a miseáldozat) Krisztus keresztáldozatának</w:t>
      </w:r>
      <w:r w:rsidR="00A9485C">
        <w:rPr>
          <w:rFonts w:eastAsia="Times New Roman" w:cs="Times New Roman"/>
          <w:szCs w:val="28"/>
          <w:lang w:eastAsia="hu-HU"/>
        </w:rPr>
        <w:t xml:space="preserve"> </w:t>
      </w:r>
      <w:r w:rsidRPr="00570DED">
        <w:rPr>
          <w:rFonts w:eastAsia="Times New Roman" w:cs="Times New Roman"/>
          <w:i/>
          <w:szCs w:val="28"/>
          <w:lang w:eastAsia="hu-HU"/>
        </w:rPr>
        <w:t xml:space="preserve">megújítása, megismétlése. </w:t>
      </w:r>
      <w:r w:rsidRPr="00570DED">
        <w:rPr>
          <w:rFonts w:eastAsia="Times New Roman" w:cs="Times New Roman"/>
          <w:szCs w:val="28"/>
          <w:lang w:eastAsia="hu-HU"/>
        </w:rPr>
        <w:t xml:space="preserve">Ezt az utóbbi kifejezést kerülni kell, hiszen az egyszer megtörtént keresztáldozatot nem lehet megismételni. A helyes fogalmazás: a meghalt és feltámadt Krisztus testének és vérének </w:t>
      </w:r>
      <w:r w:rsidRPr="00570DED">
        <w:rPr>
          <w:rFonts w:eastAsia="Times New Roman" w:cs="Times New Roman"/>
          <w:i/>
          <w:szCs w:val="28"/>
          <w:lang w:eastAsia="hu-HU"/>
        </w:rPr>
        <w:t>hathatós megjelenítése</w:t>
      </w:r>
      <w:r w:rsidRPr="00570DED">
        <w:rPr>
          <w:rFonts w:eastAsia="Times New Roman" w:cs="Times New Roman"/>
          <w:szCs w:val="28"/>
          <w:lang w:eastAsia="hu-HU"/>
        </w:rPr>
        <w:t xml:space="preserve"> </w:t>
      </w:r>
      <w:r w:rsidRPr="00A9485C">
        <w:rPr>
          <w:rFonts w:eastAsia="Times New Roman" w:cs="Times New Roman"/>
          <w:i/>
          <w:szCs w:val="28"/>
          <w:lang w:eastAsia="hu-HU"/>
        </w:rPr>
        <w:t>(</w:t>
      </w:r>
      <w:r w:rsidRPr="00A9485C">
        <w:rPr>
          <w:rFonts w:eastAsia="Times New Roman" w:cs="Times New Roman"/>
          <w:i/>
          <w:iCs/>
          <w:szCs w:val="28"/>
          <w:lang w:eastAsia="hu-HU"/>
        </w:rPr>
        <w:t>re-praesentatio</w:t>
      </w:r>
      <w:r w:rsidRPr="00A9485C">
        <w:rPr>
          <w:rFonts w:eastAsia="Times New Roman" w:cs="Times New Roman"/>
          <w:i/>
          <w:szCs w:val="28"/>
          <w:lang w:eastAsia="hu-HU"/>
        </w:rPr>
        <w:t>).</w:t>
      </w:r>
    </w:p>
    <w:p w:rsidR="0071799D" w:rsidRPr="00570DED" w:rsidRDefault="0071799D" w:rsidP="00A9485C">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 xml:space="preserve">A kulcskifejezés az </w:t>
      </w:r>
      <w:r w:rsidRPr="00A9485C">
        <w:rPr>
          <w:rFonts w:eastAsia="Times New Roman" w:cs="Times New Roman"/>
          <w:b/>
          <w:i/>
          <w:iCs/>
          <w:szCs w:val="28"/>
          <w:lang w:eastAsia="hu-HU"/>
        </w:rPr>
        <w:t>anamnézis-memoriale</w:t>
      </w:r>
      <w:r w:rsidRPr="00A9485C">
        <w:rPr>
          <w:rFonts w:eastAsia="Times New Roman" w:cs="Times New Roman"/>
          <w:b/>
          <w:szCs w:val="28"/>
          <w:lang w:eastAsia="hu-HU"/>
        </w:rPr>
        <w:t>-</w:t>
      </w:r>
      <w:r w:rsidRPr="00A9485C">
        <w:rPr>
          <w:rFonts w:eastAsia="Times New Roman" w:cs="Times New Roman"/>
          <w:b/>
          <w:i/>
          <w:szCs w:val="28"/>
          <w:lang w:eastAsia="hu-HU"/>
        </w:rPr>
        <w:t>emlékezet</w:t>
      </w:r>
      <w:r w:rsidRPr="00570DED">
        <w:rPr>
          <w:rFonts w:eastAsia="Times New Roman" w:cs="Times New Roman"/>
          <w:szCs w:val="28"/>
          <w:lang w:eastAsia="hu-HU"/>
        </w:rPr>
        <w:t xml:space="preserve"> lett. A vegyes bizottság tagjai megmagyarázták, hogy itt nem puszta emlékezésről (emlékezetbe idézésről) van szó. A Biblia szerint az emlékezés-emlékeztetés azt jelenti, hogy az Isten előtt hálával  felidézzük mindazt, amit Ő  népéért tett, emlékezünk jótéteményeire, kérve további segítségét, ígéreteihez híven. A </w:t>
      </w:r>
      <w:r w:rsidRPr="00570DED">
        <w:rPr>
          <w:rFonts w:eastAsia="Times New Roman" w:cs="Times New Roman"/>
          <w:i/>
          <w:iCs/>
          <w:szCs w:val="28"/>
          <w:lang w:eastAsia="hu-HU"/>
        </w:rPr>
        <w:t>memoriale</w:t>
      </w:r>
      <w:r w:rsidRPr="00570DED">
        <w:rPr>
          <w:rFonts w:eastAsia="Times New Roman" w:cs="Times New Roman"/>
          <w:szCs w:val="28"/>
          <w:lang w:eastAsia="hu-HU"/>
        </w:rPr>
        <w:t xml:space="preserve"> tehát </w:t>
      </w:r>
      <w:r w:rsidRPr="00570DED">
        <w:rPr>
          <w:rFonts w:eastAsia="Times New Roman" w:cs="Times New Roman"/>
          <w:i/>
          <w:szCs w:val="28"/>
          <w:lang w:eastAsia="hu-HU"/>
        </w:rPr>
        <w:t>Isten műveinek</w:t>
      </w:r>
      <w:r w:rsidR="00A9485C">
        <w:rPr>
          <w:rFonts w:eastAsia="Times New Roman" w:cs="Times New Roman"/>
          <w:i/>
          <w:szCs w:val="28"/>
          <w:lang w:eastAsia="hu-HU"/>
        </w:rPr>
        <w:t xml:space="preserve"> </w:t>
      </w:r>
      <w:r w:rsidRPr="00570DED">
        <w:rPr>
          <w:rFonts w:eastAsia="Times New Roman" w:cs="Times New Roman"/>
          <w:i/>
          <w:iCs/>
          <w:szCs w:val="28"/>
          <w:lang w:eastAsia="hu-HU"/>
        </w:rPr>
        <w:t>aktualizálása</w:t>
      </w:r>
      <w:r w:rsidRPr="00570DED">
        <w:rPr>
          <w:rFonts w:eastAsia="Times New Roman" w:cs="Times New Roman"/>
          <w:szCs w:val="28"/>
          <w:lang w:eastAsia="hu-HU"/>
        </w:rPr>
        <w:t xml:space="preserve">, miközben </w:t>
      </w:r>
      <w:r w:rsidR="00A9485C">
        <w:rPr>
          <w:rFonts w:eastAsia="Times New Roman" w:cs="Times New Roman"/>
          <w:szCs w:val="28"/>
          <w:lang w:eastAsia="hu-HU"/>
        </w:rPr>
        <w:t>–</w:t>
      </w:r>
      <w:r w:rsidRPr="00570DED">
        <w:rPr>
          <w:rFonts w:eastAsia="Times New Roman" w:cs="Times New Roman"/>
          <w:szCs w:val="28"/>
          <w:lang w:eastAsia="hu-HU"/>
        </w:rPr>
        <w:t xml:space="preserve"> imádkozva és dicsérve őt </w:t>
      </w:r>
      <w:r w:rsidR="00A9485C">
        <w:rPr>
          <w:rFonts w:eastAsia="Times New Roman" w:cs="Times New Roman"/>
          <w:szCs w:val="28"/>
          <w:lang w:eastAsia="hu-HU"/>
        </w:rPr>
        <w:t>–</w:t>
      </w:r>
      <w:r w:rsidRPr="00570DED">
        <w:rPr>
          <w:rFonts w:eastAsia="Times New Roman" w:cs="Times New Roman"/>
          <w:szCs w:val="28"/>
          <w:lang w:eastAsia="hu-HU"/>
        </w:rPr>
        <w:t xml:space="preserve"> ,,emlékeztetjük’’ az Atyát arra, amit értünk tett, és kérjük, hogy folytassa csodatetteit.  A csoda meg is történik, miután/amikor a pap lehívja a teremtő Szentlelket </w:t>
      </w:r>
      <w:r w:rsidRPr="00570DED">
        <w:rPr>
          <w:rFonts w:eastAsia="Times New Roman" w:cs="Times New Roman"/>
          <w:i/>
          <w:szCs w:val="28"/>
          <w:lang w:eastAsia="hu-HU"/>
        </w:rPr>
        <w:t>(epiklézis</w:t>
      </w:r>
      <w:r w:rsidRPr="00570DED">
        <w:rPr>
          <w:rFonts w:eastAsia="Times New Roman" w:cs="Times New Roman"/>
          <w:szCs w:val="28"/>
          <w:lang w:eastAsia="hu-HU"/>
        </w:rPr>
        <w:t>).</w:t>
      </w:r>
    </w:p>
    <w:p w:rsidR="0071799D" w:rsidRPr="00570DED" w:rsidRDefault="0071799D" w:rsidP="00A9485C">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 xml:space="preserve">A </w:t>
      </w:r>
      <w:r w:rsidRPr="00570DED">
        <w:rPr>
          <w:rFonts w:eastAsia="Times New Roman" w:cs="Times New Roman"/>
          <w:i/>
          <w:iCs/>
          <w:szCs w:val="28"/>
          <w:lang w:eastAsia="hu-HU"/>
        </w:rPr>
        <w:t>memoriale</w:t>
      </w:r>
      <w:r w:rsidRPr="00570DED">
        <w:rPr>
          <w:rFonts w:eastAsia="Times New Roman" w:cs="Times New Roman"/>
          <w:szCs w:val="28"/>
          <w:lang w:eastAsia="hu-HU"/>
        </w:rPr>
        <w:t xml:space="preserve"> gondolata különösképpen kidomborodik az ún. </w:t>
      </w:r>
      <w:r w:rsidRPr="00570DED">
        <w:rPr>
          <w:rFonts w:eastAsia="Times New Roman" w:cs="Times New Roman"/>
          <w:i/>
          <w:szCs w:val="28"/>
          <w:lang w:eastAsia="hu-HU"/>
        </w:rPr>
        <w:t>dombes-i csoport 1971</w:t>
      </w:r>
      <w:r w:rsidRPr="00570DED">
        <w:rPr>
          <w:rFonts w:eastAsia="Times New Roman" w:cs="Times New Roman"/>
          <w:szCs w:val="28"/>
          <w:lang w:eastAsia="hu-HU"/>
        </w:rPr>
        <w:t>-es nyilatkozatában.</w:t>
      </w:r>
      <w:r w:rsidRPr="00570DED">
        <w:rPr>
          <w:rStyle w:val="Lbjegyzet-hivatkozs"/>
          <w:rFonts w:cs="Times New Roman"/>
          <w:szCs w:val="28"/>
        </w:rPr>
        <w:footnoteReference w:id="20"/>
      </w:r>
      <w:r w:rsidR="00A9485C">
        <w:rPr>
          <w:rFonts w:eastAsia="Times New Roman" w:cs="Times New Roman"/>
          <w:szCs w:val="28"/>
          <w:lang w:eastAsia="hu-HU"/>
        </w:rPr>
        <w:t xml:space="preserve"> </w:t>
      </w:r>
      <w:r w:rsidRPr="00570DED">
        <w:rPr>
          <w:rFonts w:eastAsia="Times New Roman" w:cs="Times New Roman"/>
          <w:i/>
          <w:szCs w:val="28"/>
          <w:lang w:eastAsia="hu-HU"/>
        </w:rPr>
        <w:t>A közös eucharisztikus hit felé</w:t>
      </w:r>
      <w:r w:rsidR="00A9485C">
        <w:rPr>
          <w:rFonts w:eastAsia="Times New Roman" w:cs="Times New Roman"/>
          <w:i/>
          <w:szCs w:val="28"/>
          <w:lang w:eastAsia="hu-HU"/>
        </w:rPr>
        <w:t xml:space="preserve"> </w:t>
      </w:r>
      <w:r w:rsidRPr="00570DED">
        <w:rPr>
          <w:rFonts w:eastAsia="Times New Roman" w:cs="Times New Roman"/>
          <w:szCs w:val="28"/>
          <w:lang w:eastAsia="hu-HU"/>
        </w:rPr>
        <w:t xml:space="preserve">című (nem hivatalos) jelentés így magyarázza a </w:t>
      </w:r>
      <w:r w:rsidRPr="00570DED">
        <w:rPr>
          <w:rFonts w:eastAsia="Times New Roman" w:cs="Times New Roman"/>
          <w:i/>
          <w:iCs/>
          <w:szCs w:val="28"/>
          <w:lang w:eastAsia="hu-HU"/>
        </w:rPr>
        <w:t>memorialé</w:t>
      </w:r>
      <w:r w:rsidRPr="00570DED">
        <w:rPr>
          <w:rFonts w:eastAsia="Times New Roman" w:cs="Times New Roman"/>
          <w:szCs w:val="28"/>
          <w:lang w:eastAsia="hu-HU"/>
        </w:rPr>
        <w:t>t:</w:t>
      </w:r>
    </w:p>
    <w:p w:rsidR="0071799D" w:rsidRPr="00570DED" w:rsidRDefault="0071799D" w:rsidP="00A9485C">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 xml:space="preserve">,,Krisztus az Eucharisztiát egész élete, és főleg keresztje és feltámadása </w:t>
      </w:r>
      <w:r w:rsidRPr="00570DED">
        <w:rPr>
          <w:rFonts w:eastAsia="Times New Roman" w:cs="Times New Roman"/>
          <w:i/>
          <w:szCs w:val="28"/>
          <w:lang w:eastAsia="hu-HU"/>
        </w:rPr>
        <w:t>emlékezetéül</w:t>
      </w:r>
      <w:r w:rsidRPr="00570DED">
        <w:rPr>
          <w:rFonts w:eastAsia="Times New Roman" w:cs="Times New Roman"/>
          <w:szCs w:val="28"/>
          <w:lang w:eastAsia="hu-HU"/>
        </w:rPr>
        <w:t xml:space="preserve"> </w:t>
      </w:r>
      <w:r w:rsidRPr="00A9485C">
        <w:rPr>
          <w:rFonts w:eastAsia="Times New Roman" w:cs="Times New Roman"/>
          <w:i/>
          <w:szCs w:val="28"/>
          <w:lang w:eastAsia="hu-HU"/>
        </w:rPr>
        <w:t>(</w:t>
      </w:r>
      <w:r w:rsidRPr="00A9485C">
        <w:rPr>
          <w:rFonts w:eastAsia="Times New Roman" w:cs="Times New Roman"/>
          <w:i/>
          <w:iCs/>
          <w:szCs w:val="28"/>
          <w:lang w:eastAsia="hu-HU"/>
        </w:rPr>
        <w:t>anamnézis</w:t>
      </w:r>
      <w:r w:rsidRPr="00A9485C">
        <w:rPr>
          <w:rFonts w:eastAsia="Times New Roman" w:cs="Times New Roman"/>
          <w:i/>
          <w:szCs w:val="28"/>
          <w:lang w:eastAsia="hu-HU"/>
        </w:rPr>
        <w:t>)</w:t>
      </w:r>
      <w:r w:rsidRPr="00570DED">
        <w:rPr>
          <w:rFonts w:eastAsia="Times New Roman" w:cs="Times New Roman"/>
          <w:szCs w:val="28"/>
          <w:lang w:eastAsia="hu-HU"/>
        </w:rPr>
        <w:t xml:space="preserve"> alapította.  </w:t>
      </w:r>
      <w:r w:rsidRPr="00570DED">
        <w:rPr>
          <w:rFonts w:eastAsia="Times New Roman" w:cs="Times New Roman"/>
          <w:i/>
          <w:szCs w:val="28"/>
          <w:lang w:eastAsia="hu-HU"/>
        </w:rPr>
        <w:t>Maga Krisztus,</w:t>
      </w:r>
      <w:r w:rsidRPr="00570DED">
        <w:rPr>
          <w:rFonts w:eastAsia="Times New Roman" w:cs="Times New Roman"/>
          <w:szCs w:val="28"/>
          <w:lang w:eastAsia="hu-HU"/>
        </w:rPr>
        <w:t xml:space="preserve"> mindazzal, amit értünk és az egész teremtésért tett, van jelen ebben a </w:t>
      </w:r>
      <w:r w:rsidRPr="00570DED">
        <w:rPr>
          <w:rFonts w:eastAsia="Times New Roman" w:cs="Times New Roman"/>
          <w:i/>
          <w:iCs/>
          <w:szCs w:val="28"/>
          <w:lang w:eastAsia="hu-HU"/>
        </w:rPr>
        <w:t>memoriálé</w:t>
      </w:r>
      <w:r w:rsidRPr="00570DED">
        <w:rPr>
          <w:rFonts w:eastAsia="Times New Roman" w:cs="Times New Roman"/>
          <w:szCs w:val="28"/>
          <w:lang w:eastAsia="hu-HU"/>
        </w:rPr>
        <w:t xml:space="preserve">ban, amely egyben Országának  előíze. Ez a </w:t>
      </w:r>
      <w:r w:rsidRPr="00570DED">
        <w:rPr>
          <w:rFonts w:eastAsia="Times New Roman" w:cs="Times New Roman"/>
          <w:i/>
          <w:iCs/>
          <w:szCs w:val="28"/>
          <w:lang w:eastAsia="hu-HU"/>
        </w:rPr>
        <w:t>memoriále</w:t>
      </w:r>
      <w:r w:rsidRPr="00570DED">
        <w:rPr>
          <w:rFonts w:eastAsia="Times New Roman" w:cs="Times New Roman"/>
          <w:szCs w:val="28"/>
          <w:lang w:eastAsia="hu-HU"/>
        </w:rPr>
        <w:t xml:space="preserve"> </w:t>
      </w:r>
      <w:r w:rsidRPr="00A9485C">
        <w:rPr>
          <w:rFonts w:eastAsia="Times New Roman" w:cs="Times New Roman"/>
          <w:i/>
          <w:szCs w:val="28"/>
          <w:lang w:eastAsia="hu-HU"/>
        </w:rPr>
        <w:t>(</w:t>
      </w:r>
      <w:r w:rsidRPr="00570DED">
        <w:rPr>
          <w:rFonts w:eastAsia="Times New Roman" w:cs="Times New Roman"/>
          <w:i/>
          <w:szCs w:val="28"/>
          <w:lang w:eastAsia="hu-HU"/>
        </w:rPr>
        <w:t>emlékezet),</w:t>
      </w:r>
      <w:r w:rsidRPr="00570DED">
        <w:rPr>
          <w:rFonts w:eastAsia="Times New Roman" w:cs="Times New Roman"/>
          <w:szCs w:val="28"/>
          <w:lang w:eastAsia="hu-HU"/>
        </w:rPr>
        <w:t xml:space="preserve"> amelyben Krisztus Egyháza örvendező ünneplése révén, hatékony, magában foglalja tehát halála és feltámadása megjelenítését és Országa elővételezését. Nemcsak arról van tehát szó, hogy emlékezetünkben felidézzük a múlt eseményeit (Krisztus kereszthalálát) vagy annak jelentését. A</w:t>
      </w:r>
      <w:r w:rsidR="00A9485C">
        <w:rPr>
          <w:rFonts w:eastAsia="Times New Roman" w:cs="Times New Roman"/>
          <w:szCs w:val="28"/>
          <w:lang w:eastAsia="hu-HU"/>
        </w:rPr>
        <w:t xml:space="preserve"> </w:t>
      </w:r>
      <w:r w:rsidRPr="00570DED">
        <w:rPr>
          <w:rFonts w:eastAsia="Times New Roman" w:cs="Times New Roman"/>
          <w:i/>
          <w:iCs/>
          <w:szCs w:val="28"/>
          <w:lang w:eastAsia="hu-HU"/>
        </w:rPr>
        <w:t>memoriale (anamnézis)</w:t>
      </w:r>
      <w:r w:rsidRPr="00570DED">
        <w:rPr>
          <w:rFonts w:eastAsia="Times New Roman" w:cs="Times New Roman"/>
          <w:szCs w:val="28"/>
          <w:lang w:eastAsia="hu-HU"/>
        </w:rPr>
        <w:t xml:space="preserve"> által az Egyház </w:t>
      </w:r>
      <w:r w:rsidRPr="00570DED">
        <w:rPr>
          <w:rFonts w:eastAsia="Times New Roman" w:cs="Times New Roman"/>
          <w:i/>
          <w:szCs w:val="28"/>
          <w:lang w:eastAsia="hu-HU"/>
        </w:rPr>
        <w:t>hathatósan hirdeti</w:t>
      </w:r>
      <w:r w:rsidRPr="00570DED">
        <w:rPr>
          <w:rFonts w:eastAsia="Times New Roman" w:cs="Times New Roman"/>
          <w:szCs w:val="28"/>
          <w:lang w:eastAsia="hu-HU"/>
        </w:rPr>
        <w:t xml:space="preserve"> Isten nagy művét. Az Egyház  Krisztussal való közösségben </w:t>
      </w:r>
      <w:r w:rsidRPr="00570DED">
        <w:rPr>
          <w:rFonts w:eastAsia="Times New Roman" w:cs="Times New Roman"/>
          <w:i/>
          <w:szCs w:val="28"/>
          <w:lang w:eastAsia="hu-HU"/>
        </w:rPr>
        <w:t>részesedik ebben a valóságban</w:t>
      </w:r>
      <w:r w:rsidRPr="00570DED">
        <w:rPr>
          <w:rFonts w:eastAsia="Times New Roman" w:cs="Times New Roman"/>
          <w:szCs w:val="28"/>
          <w:lang w:eastAsia="hu-HU"/>
        </w:rPr>
        <w:t xml:space="preserve">, amelyből él. A </w:t>
      </w:r>
      <w:r w:rsidRPr="00570DED">
        <w:rPr>
          <w:rFonts w:eastAsia="Times New Roman" w:cs="Times New Roman"/>
          <w:i/>
          <w:iCs/>
          <w:szCs w:val="28"/>
          <w:lang w:eastAsia="hu-HU"/>
        </w:rPr>
        <w:t>memoriálé</w:t>
      </w:r>
      <w:r w:rsidRPr="00570DED">
        <w:rPr>
          <w:rFonts w:eastAsia="Times New Roman" w:cs="Times New Roman"/>
          <w:szCs w:val="28"/>
          <w:lang w:eastAsia="hu-HU"/>
        </w:rPr>
        <w:t xml:space="preserve">t mint megjelenítést és elővételezést a hálaadásban és a közbenjárásban éljük meg.” Mindez a természetfeletti </w:t>
      </w:r>
      <w:r w:rsidRPr="00570DED">
        <w:rPr>
          <w:rFonts w:eastAsia="Times New Roman" w:cs="Times New Roman"/>
          <w:i/>
          <w:szCs w:val="28"/>
          <w:lang w:eastAsia="hu-HU"/>
        </w:rPr>
        <w:t xml:space="preserve">hitben </w:t>
      </w:r>
      <w:r w:rsidRPr="00570DED">
        <w:rPr>
          <w:rFonts w:eastAsia="Times New Roman" w:cs="Times New Roman"/>
          <w:szCs w:val="28"/>
          <w:lang w:eastAsia="hu-HU"/>
        </w:rPr>
        <w:t>történik.</w:t>
      </w:r>
    </w:p>
    <w:p w:rsidR="0071799D" w:rsidRPr="00570DED" w:rsidRDefault="0071799D" w:rsidP="00A9485C">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 xml:space="preserve">„Az Egyház tehát, amikor megéli  Krisztus – főpapunk és közbenjárónk – szenvedése, feltámadása és mennybemenetele »emlékezetét«, bemutatja az Atyának Fia egyetlen és tökéletes áldozatát, és azt kéri tőle, hogy minden ember részesedjék az általa hirdetett megváltás nagy művében. Így egyesülve az Úrral, aki felajánlja </w:t>
      </w:r>
      <w:r w:rsidRPr="00570DED">
        <w:rPr>
          <w:rFonts w:eastAsia="Times New Roman" w:cs="Times New Roman"/>
          <w:szCs w:val="28"/>
          <w:lang w:eastAsia="hu-HU"/>
        </w:rPr>
        <w:lastRenderedPageBreak/>
        <w:t>magát Atyjának, és egységben az égi és földi egyetemes Egyházzal, megújulunk a Krisztus vére által megpecsételt szövetségben, és felajánljuk önmagunkat élő és szent áldozatként, aminek egész életünkben ki kell fejeződnie. Krisztus</w:t>
      </w:r>
      <w:r w:rsidR="00A9485C">
        <w:rPr>
          <w:rFonts w:eastAsia="Times New Roman" w:cs="Times New Roman"/>
          <w:szCs w:val="28"/>
          <w:lang w:eastAsia="hu-HU"/>
        </w:rPr>
        <w:t xml:space="preserve"> </w:t>
      </w:r>
      <w:r w:rsidRPr="00570DED">
        <w:rPr>
          <w:rFonts w:eastAsia="Times New Roman" w:cs="Times New Roman"/>
          <w:i/>
          <w:iCs/>
          <w:szCs w:val="28"/>
          <w:lang w:eastAsia="hu-HU"/>
        </w:rPr>
        <w:t>memoriálé</w:t>
      </w:r>
      <w:r w:rsidRPr="00570DED">
        <w:rPr>
          <w:rFonts w:eastAsia="Times New Roman" w:cs="Times New Roman"/>
          <w:szCs w:val="28"/>
          <w:lang w:eastAsia="hu-HU"/>
        </w:rPr>
        <w:t>ja a hirdetett Ige és az Eucharisztia lényeges tartalma. Nem ünnepeljük az Eucharisztiát az igehirdetés nélkül, mert az igeszolgálat az Eucharisztiát célozza, ez viszont feltételezi és beteljesíti a hirdetett igét.’’</w:t>
      </w:r>
    </w:p>
    <w:p w:rsidR="00A9485C" w:rsidRDefault="00A9485C" w:rsidP="0071799D">
      <w:pPr>
        <w:spacing w:after="0" w:line="240" w:lineRule="auto"/>
        <w:jc w:val="both"/>
        <w:rPr>
          <w:rFonts w:eastAsia="Times New Roman" w:cs="Times New Roman"/>
          <w:b/>
          <w:bCs/>
          <w:szCs w:val="28"/>
          <w:lang w:eastAsia="hu-HU"/>
        </w:rPr>
      </w:pPr>
    </w:p>
    <w:p w:rsidR="0071799D" w:rsidRPr="00A9485C" w:rsidRDefault="0071799D" w:rsidP="00A9485C">
      <w:pPr>
        <w:spacing w:after="0" w:line="240" w:lineRule="auto"/>
        <w:jc w:val="center"/>
        <w:rPr>
          <w:rFonts w:eastAsia="Times New Roman" w:cs="Times New Roman"/>
          <w:i/>
          <w:szCs w:val="28"/>
          <w:lang w:eastAsia="hu-HU"/>
        </w:rPr>
      </w:pPr>
      <w:r w:rsidRPr="00A9485C">
        <w:rPr>
          <w:rFonts w:eastAsia="Times New Roman" w:cs="Times New Roman"/>
          <w:bCs/>
          <w:i/>
          <w:szCs w:val="28"/>
          <w:lang w:eastAsia="hu-HU"/>
        </w:rPr>
        <w:t>Átlényegülés (transsubstantiatio)?</w:t>
      </w:r>
    </w:p>
    <w:p w:rsidR="00A9485C" w:rsidRDefault="00A9485C" w:rsidP="0071799D">
      <w:pPr>
        <w:spacing w:after="0" w:line="240" w:lineRule="auto"/>
        <w:jc w:val="both"/>
        <w:rPr>
          <w:rFonts w:eastAsia="Times New Roman" w:cs="Times New Roman"/>
          <w:szCs w:val="28"/>
          <w:lang w:eastAsia="hu-HU"/>
        </w:rPr>
      </w:pPr>
    </w:p>
    <w:p w:rsidR="0071799D" w:rsidRPr="00570DED" w:rsidRDefault="0071799D" w:rsidP="0071799D">
      <w:pPr>
        <w:spacing w:after="0" w:line="240" w:lineRule="auto"/>
        <w:jc w:val="both"/>
        <w:rPr>
          <w:rFonts w:eastAsia="Times New Roman" w:cs="Times New Roman"/>
          <w:szCs w:val="28"/>
          <w:lang w:eastAsia="hu-HU"/>
        </w:rPr>
      </w:pPr>
      <w:r w:rsidRPr="00570DED">
        <w:rPr>
          <w:rFonts w:eastAsia="Times New Roman" w:cs="Times New Roman"/>
          <w:szCs w:val="28"/>
          <w:lang w:eastAsia="hu-HU"/>
        </w:rPr>
        <w:t xml:space="preserve">A dombes-i csoport elkerüli a </w:t>
      </w:r>
      <w:r w:rsidRPr="00570DED">
        <w:rPr>
          <w:rFonts w:eastAsia="Times New Roman" w:cs="Times New Roman"/>
          <w:i/>
          <w:szCs w:val="28"/>
          <w:lang w:eastAsia="hu-HU"/>
        </w:rPr>
        <w:t>transsubstantiatio</w:t>
      </w:r>
      <w:r w:rsidRPr="00570DED">
        <w:rPr>
          <w:rFonts w:eastAsia="Times New Roman" w:cs="Times New Roman"/>
          <w:szCs w:val="28"/>
          <w:lang w:eastAsia="hu-HU"/>
        </w:rPr>
        <w:t xml:space="preserve">, </w:t>
      </w:r>
      <w:r w:rsidRPr="00570DED">
        <w:rPr>
          <w:rFonts w:eastAsia="Times New Roman" w:cs="Times New Roman"/>
          <w:i/>
          <w:szCs w:val="28"/>
          <w:lang w:eastAsia="hu-HU"/>
        </w:rPr>
        <w:t>,,átlényegülés’’</w:t>
      </w:r>
      <w:r w:rsidRPr="00570DED">
        <w:rPr>
          <w:rFonts w:eastAsia="Times New Roman" w:cs="Times New Roman"/>
          <w:szCs w:val="28"/>
          <w:lang w:eastAsia="hu-HU"/>
        </w:rPr>
        <w:t xml:space="preserve"> kifejezését, de az átváltozást/átváltoztatást, tehát  a valóságos jelenlétet határozottan állítja: </w:t>
      </w:r>
      <w:r w:rsidRPr="00570DED">
        <w:rPr>
          <w:rFonts w:eastAsia="Times New Roman" w:cs="Times New Roman"/>
          <w:i/>
          <w:szCs w:val="28"/>
          <w:lang w:eastAsia="hu-HU"/>
        </w:rPr>
        <w:t>Krisztus tevékenysége révén</w:t>
      </w:r>
      <w:r w:rsidRPr="00570DED">
        <w:rPr>
          <w:rFonts w:eastAsia="Times New Roman" w:cs="Times New Roman"/>
          <w:szCs w:val="28"/>
          <w:lang w:eastAsia="hu-HU"/>
        </w:rPr>
        <w:t xml:space="preserve"> történik az </w:t>
      </w:r>
      <w:r w:rsidRPr="00570DED">
        <w:rPr>
          <w:rFonts w:eastAsia="Times New Roman" w:cs="Times New Roman"/>
          <w:i/>
          <w:szCs w:val="28"/>
          <w:lang w:eastAsia="hu-HU"/>
        </w:rPr>
        <w:t>átváltozás</w:t>
      </w:r>
      <w:r w:rsidRPr="00570DED">
        <w:rPr>
          <w:rFonts w:eastAsia="Times New Roman" w:cs="Times New Roman"/>
          <w:szCs w:val="28"/>
          <w:lang w:eastAsia="hu-HU"/>
        </w:rPr>
        <w:t xml:space="preserve">, aki </w:t>
      </w:r>
      <w:r w:rsidR="00A9485C">
        <w:rPr>
          <w:rFonts w:eastAsia="Times New Roman" w:cs="Times New Roman"/>
          <w:szCs w:val="28"/>
          <w:lang w:eastAsia="hu-HU"/>
        </w:rPr>
        <w:t>–</w:t>
      </w:r>
      <w:r w:rsidRPr="00570DED">
        <w:rPr>
          <w:rFonts w:eastAsia="Times New Roman" w:cs="Times New Roman"/>
          <w:szCs w:val="28"/>
          <w:lang w:eastAsia="hu-HU"/>
        </w:rPr>
        <w:t xml:space="preserve"> szavai által </w:t>
      </w:r>
      <w:r w:rsidRPr="00570DED">
        <w:rPr>
          <w:rFonts w:eastAsia="Times New Roman" w:cs="Times New Roman"/>
          <w:i/>
          <w:szCs w:val="28"/>
          <w:lang w:eastAsia="hu-HU"/>
        </w:rPr>
        <w:t>a Lélek erejében</w:t>
      </w:r>
      <w:r w:rsidR="00A9485C">
        <w:rPr>
          <w:rFonts w:eastAsia="Times New Roman" w:cs="Times New Roman"/>
          <w:i/>
          <w:szCs w:val="28"/>
          <w:lang w:eastAsia="hu-HU"/>
        </w:rPr>
        <w:t xml:space="preserve"> –</w:t>
      </w:r>
      <w:r w:rsidRPr="00570DED">
        <w:rPr>
          <w:rFonts w:eastAsia="Times New Roman" w:cs="Times New Roman"/>
          <w:szCs w:val="28"/>
          <w:lang w:eastAsia="hu-HU"/>
        </w:rPr>
        <w:t xml:space="preserve"> önmagát odakapcsolja a szentségi eseményhez, amely jelenlétének  jele. A </w:t>
      </w:r>
      <w:r w:rsidRPr="00570DED">
        <w:rPr>
          <w:rFonts w:eastAsia="Times New Roman" w:cs="Times New Roman"/>
          <w:i/>
          <w:szCs w:val="28"/>
          <w:lang w:eastAsia="hu-HU"/>
        </w:rPr>
        <w:t>szubsztancia</w:t>
      </w:r>
      <w:r w:rsidR="00A9485C">
        <w:rPr>
          <w:rFonts w:eastAsia="Times New Roman" w:cs="Times New Roman"/>
          <w:i/>
          <w:szCs w:val="28"/>
          <w:lang w:eastAsia="hu-HU"/>
        </w:rPr>
        <w:t xml:space="preserve"> </w:t>
      </w:r>
      <w:r w:rsidRPr="00570DED">
        <w:rPr>
          <w:rFonts w:eastAsia="Times New Roman" w:cs="Times New Roman"/>
          <w:szCs w:val="28"/>
          <w:lang w:eastAsia="hu-HU"/>
        </w:rPr>
        <w:t xml:space="preserve">(lényeg) helyett az ökumenikus dokumentum ,,a kenyér és a bor </w:t>
      </w:r>
      <w:r w:rsidRPr="00570DED">
        <w:rPr>
          <w:rFonts w:eastAsia="Times New Roman" w:cs="Times New Roman"/>
          <w:i/>
          <w:szCs w:val="28"/>
          <w:lang w:eastAsia="hu-HU"/>
        </w:rPr>
        <w:t>jelei</w:t>
      </w:r>
      <w:r w:rsidRPr="00570DED">
        <w:rPr>
          <w:rFonts w:eastAsia="Times New Roman" w:cs="Times New Roman"/>
          <w:szCs w:val="28"/>
          <w:lang w:eastAsia="hu-HU"/>
        </w:rPr>
        <w:t xml:space="preserve"> alatt adott </w:t>
      </w:r>
      <w:r w:rsidRPr="00570DED">
        <w:rPr>
          <w:rFonts w:eastAsia="Times New Roman" w:cs="Times New Roman"/>
          <w:i/>
          <w:szCs w:val="28"/>
          <w:lang w:eastAsia="hu-HU"/>
        </w:rPr>
        <w:t>valóságról</w:t>
      </w:r>
      <w:r w:rsidRPr="00570DED">
        <w:rPr>
          <w:rFonts w:eastAsia="Times New Roman" w:cs="Times New Roman"/>
          <w:szCs w:val="28"/>
          <w:lang w:eastAsia="hu-HU"/>
        </w:rPr>
        <w:t xml:space="preserve">’’, </w:t>
      </w:r>
      <w:r w:rsidR="00A9485C" w:rsidRPr="00A9485C">
        <w:rPr>
          <w:rFonts w:eastAsia="Times New Roman" w:cs="Times New Roman"/>
          <w:i/>
          <w:szCs w:val="28"/>
          <w:lang w:eastAsia="hu-HU"/>
        </w:rPr>
        <w:t>„</w:t>
      </w:r>
      <w:r w:rsidRPr="00570DED">
        <w:rPr>
          <w:rFonts w:eastAsia="Times New Roman" w:cs="Times New Roman"/>
          <w:i/>
          <w:szCs w:val="28"/>
          <w:lang w:eastAsia="hu-HU"/>
        </w:rPr>
        <w:t>végső igazságról</w:t>
      </w:r>
      <w:r w:rsidR="00A9485C">
        <w:rPr>
          <w:rFonts w:eastAsia="Times New Roman" w:cs="Times New Roman"/>
          <w:i/>
          <w:szCs w:val="28"/>
          <w:lang w:eastAsia="hu-HU"/>
        </w:rPr>
        <w:t xml:space="preserve">” </w:t>
      </w:r>
      <w:r w:rsidRPr="00570DED">
        <w:rPr>
          <w:rFonts w:eastAsia="Times New Roman" w:cs="Times New Roman"/>
          <w:szCs w:val="28"/>
          <w:lang w:eastAsia="hu-HU"/>
        </w:rPr>
        <w:t xml:space="preserve">beszél. Az azonosságot állító ítélet félreérthetetlen: a kenyér és a bor </w:t>
      </w:r>
      <w:r w:rsidR="00A9485C">
        <w:rPr>
          <w:rFonts w:eastAsia="Times New Roman" w:cs="Times New Roman"/>
          <w:szCs w:val="28"/>
          <w:lang w:eastAsia="hu-HU"/>
        </w:rPr>
        <w:t>„</w:t>
      </w:r>
      <w:r w:rsidRPr="00570DED">
        <w:rPr>
          <w:rFonts w:eastAsia="Times New Roman" w:cs="Times New Roman"/>
          <w:szCs w:val="28"/>
          <w:lang w:eastAsia="hu-HU"/>
        </w:rPr>
        <w:t>ezentúl, végső igazságukban, a külső jelek alatt, az adott valóság, vagyis Krisztus teste és vére</w:t>
      </w:r>
      <w:r w:rsidR="00A9485C">
        <w:rPr>
          <w:rFonts w:eastAsia="Times New Roman" w:cs="Times New Roman"/>
          <w:szCs w:val="28"/>
          <w:lang w:eastAsia="hu-HU"/>
        </w:rPr>
        <w:t>”</w:t>
      </w:r>
      <w:r w:rsidRPr="00570DED">
        <w:rPr>
          <w:rFonts w:eastAsia="Times New Roman" w:cs="Times New Roman"/>
          <w:szCs w:val="28"/>
          <w:lang w:eastAsia="hu-HU"/>
        </w:rPr>
        <w:t>. Egy utólagos jegyzet hozzáfűzi: ez nem jelenti sem Krisztus lokalizálását a kenyérben és a borban, sem azt, hogy a dolgok (kenyér és bor) fizikai-kémiai valósága átalakult.</w:t>
      </w:r>
    </w:p>
    <w:p w:rsidR="0071799D" w:rsidRPr="00570DED" w:rsidRDefault="0071799D" w:rsidP="00A9485C">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Már jelezt</w:t>
      </w:r>
      <w:r w:rsidR="00A9485C">
        <w:rPr>
          <w:rFonts w:eastAsia="Times New Roman" w:cs="Times New Roman"/>
          <w:szCs w:val="28"/>
          <w:lang w:eastAsia="hu-HU"/>
        </w:rPr>
        <w:t>em</w:t>
      </w:r>
      <w:r w:rsidRPr="00570DED">
        <w:rPr>
          <w:rFonts w:eastAsia="Times New Roman" w:cs="Times New Roman"/>
          <w:szCs w:val="28"/>
          <w:lang w:eastAsia="hu-HU"/>
        </w:rPr>
        <w:t xml:space="preserve">,  hogy a Trienti zsinat, amikor 1551-ben a protestánsokkal szemben leszögezte a katolikus álláspontot az Eucharisztiáról (DH 1635–1661), a </w:t>
      </w:r>
      <w:r w:rsidRPr="00570DED">
        <w:rPr>
          <w:rFonts w:eastAsia="Times New Roman" w:cs="Times New Roman"/>
          <w:i/>
          <w:iCs/>
          <w:szCs w:val="28"/>
          <w:lang w:eastAsia="hu-HU"/>
        </w:rPr>
        <w:t>transsubstantiatio</w:t>
      </w:r>
      <w:r w:rsidR="00A9485C">
        <w:rPr>
          <w:rFonts w:eastAsia="Times New Roman" w:cs="Times New Roman"/>
          <w:i/>
          <w:iCs/>
          <w:szCs w:val="28"/>
          <w:lang w:eastAsia="hu-HU"/>
        </w:rPr>
        <w:t xml:space="preserve"> </w:t>
      </w:r>
      <w:r w:rsidRPr="00570DED">
        <w:rPr>
          <w:rFonts w:eastAsia="Times New Roman" w:cs="Times New Roman"/>
          <w:szCs w:val="28"/>
          <w:lang w:eastAsia="hu-HU"/>
        </w:rPr>
        <w:t>=</w:t>
      </w:r>
      <w:r w:rsidRPr="00570DED">
        <w:rPr>
          <w:rFonts w:eastAsia="Times New Roman" w:cs="Times New Roman"/>
          <w:i/>
          <w:szCs w:val="28"/>
          <w:lang w:eastAsia="hu-HU"/>
        </w:rPr>
        <w:t xml:space="preserve"> átlényegülés</w:t>
      </w:r>
      <w:r w:rsidRPr="00570DED">
        <w:rPr>
          <w:rFonts w:eastAsia="Times New Roman" w:cs="Times New Roman"/>
          <w:szCs w:val="28"/>
          <w:lang w:eastAsia="hu-HU"/>
        </w:rPr>
        <w:t xml:space="preserve"> kifejezést használta (DH 1642 és 1652: a kenyér és a bor lényegi átalakulását/átváltozását „a szent, katolikus Egyház megfelelően és sajátosan az </w:t>
      </w:r>
      <w:r w:rsidRPr="00570DED">
        <w:rPr>
          <w:rFonts w:eastAsia="Times New Roman" w:cs="Times New Roman"/>
          <w:i/>
          <w:szCs w:val="28"/>
          <w:lang w:eastAsia="hu-HU"/>
        </w:rPr>
        <w:t>átlényegülés</w:t>
      </w:r>
      <w:r w:rsidRPr="00570DED">
        <w:rPr>
          <w:rFonts w:eastAsia="Times New Roman" w:cs="Times New Roman"/>
          <w:szCs w:val="28"/>
          <w:lang w:eastAsia="hu-HU"/>
        </w:rPr>
        <w:t xml:space="preserve"> </w:t>
      </w:r>
      <w:r w:rsidRPr="00A9485C">
        <w:rPr>
          <w:rFonts w:eastAsia="Times New Roman" w:cs="Times New Roman"/>
          <w:i/>
          <w:szCs w:val="28"/>
          <w:lang w:eastAsia="hu-HU"/>
        </w:rPr>
        <w:t>(</w:t>
      </w:r>
      <w:r w:rsidRPr="00570DED">
        <w:rPr>
          <w:rFonts w:eastAsia="Times New Roman" w:cs="Times New Roman"/>
          <w:i/>
          <w:szCs w:val="28"/>
          <w:lang w:eastAsia="hu-HU"/>
        </w:rPr>
        <w:t>tra</w:t>
      </w:r>
      <w:r w:rsidR="000A2047">
        <w:rPr>
          <w:rFonts w:eastAsia="Times New Roman" w:cs="Times New Roman"/>
          <w:i/>
          <w:szCs w:val="28"/>
          <w:lang w:eastAsia="hu-HU"/>
        </w:rPr>
        <w:t>n</w:t>
      </w:r>
      <w:r w:rsidRPr="00570DED">
        <w:rPr>
          <w:rFonts w:eastAsia="Times New Roman" w:cs="Times New Roman"/>
          <w:i/>
          <w:szCs w:val="28"/>
          <w:lang w:eastAsia="hu-HU"/>
        </w:rPr>
        <w:t>ssubstantiatio)</w:t>
      </w:r>
      <w:r w:rsidRPr="00570DED">
        <w:rPr>
          <w:rFonts w:eastAsia="Times New Roman" w:cs="Times New Roman"/>
          <w:szCs w:val="28"/>
          <w:lang w:eastAsia="hu-HU"/>
        </w:rPr>
        <w:t xml:space="preserve"> szóval illeti.”  Szakemberek kimutatták, hogy a Tridentinum nem kívánta ezt</w:t>
      </w:r>
      <w:r w:rsidR="00A9485C">
        <w:rPr>
          <w:rFonts w:eastAsia="Times New Roman" w:cs="Times New Roman"/>
          <w:szCs w:val="28"/>
          <w:lang w:eastAsia="hu-HU"/>
        </w:rPr>
        <w:t xml:space="preserve"> a </w:t>
      </w:r>
      <w:r w:rsidRPr="00570DED">
        <w:rPr>
          <w:rFonts w:eastAsia="Times New Roman" w:cs="Times New Roman"/>
          <w:i/>
          <w:szCs w:val="28"/>
          <w:lang w:eastAsia="hu-HU"/>
        </w:rPr>
        <w:t xml:space="preserve">szót/kifejezést </w:t>
      </w:r>
      <w:r w:rsidR="00A9485C">
        <w:rPr>
          <w:rFonts w:eastAsia="Times New Roman" w:cs="Times New Roman"/>
          <w:szCs w:val="28"/>
          <w:lang w:eastAsia="hu-HU"/>
        </w:rPr>
        <w:t>„</w:t>
      </w:r>
      <w:r w:rsidRPr="00570DED">
        <w:rPr>
          <w:rFonts w:eastAsia="Times New Roman" w:cs="Times New Roman"/>
          <w:szCs w:val="28"/>
          <w:lang w:eastAsia="hu-HU"/>
        </w:rPr>
        <w:t>dogmatizálni</w:t>
      </w:r>
      <w:r w:rsidR="00A9485C">
        <w:rPr>
          <w:rFonts w:eastAsia="Times New Roman" w:cs="Times New Roman"/>
          <w:szCs w:val="28"/>
          <w:lang w:eastAsia="hu-HU"/>
        </w:rPr>
        <w:t>”</w:t>
      </w:r>
      <w:r w:rsidRPr="00570DED">
        <w:rPr>
          <w:rFonts w:eastAsia="Times New Roman" w:cs="Times New Roman"/>
          <w:szCs w:val="28"/>
          <w:lang w:eastAsia="hu-HU"/>
        </w:rPr>
        <w:t xml:space="preserve">. A zsinat által alkalmazok </w:t>
      </w:r>
      <w:r w:rsidRPr="00570DED">
        <w:rPr>
          <w:rFonts w:eastAsia="Times New Roman" w:cs="Times New Roman"/>
          <w:i/>
          <w:szCs w:val="28"/>
          <w:lang w:eastAsia="hu-HU"/>
        </w:rPr>
        <w:t xml:space="preserve">kifejezés </w:t>
      </w:r>
      <w:r w:rsidRPr="00570DED">
        <w:rPr>
          <w:rFonts w:eastAsia="Times New Roman" w:cs="Times New Roman"/>
          <w:szCs w:val="28"/>
          <w:lang w:eastAsia="hu-HU"/>
        </w:rPr>
        <w:t xml:space="preserve">(2. kánon, DH 1652) nem tartozik a dogmához, mert a dogma a </w:t>
      </w:r>
      <w:r w:rsidRPr="00570DED">
        <w:rPr>
          <w:rFonts w:eastAsia="Times New Roman" w:cs="Times New Roman"/>
          <w:i/>
          <w:szCs w:val="28"/>
          <w:lang w:eastAsia="hu-HU"/>
        </w:rPr>
        <w:t>Krisztus valóságos jelenléte</w:t>
      </w:r>
      <w:r w:rsidR="00A9485C">
        <w:rPr>
          <w:rFonts w:eastAsia="Times New Roman" w:cs="Times New Roman"/>
          <w:i/>
          <w:szCs w:val="28"/>
          <w:lang w:eastAsia="hu-HU"/>
        </w:rPr>
        <w:t xml:space="preserve"> </w:t>
      </w:r>
      <w:r w:rsidRPr="00570DED">
        <w:rPr>
          <w:rFonts w:eastAsia="Times New Roman" w:cs="Times New Roman"/>
          <w:i/>
          <w:szCs w:val="28"/>
          <w:lang w:eastAsia="hu-HU"/>
        </w:rPr>
        <w:t xml:space="preserve">hitét </w:t>
      </w:r>
      <w:r w:rsidRPr="00570DED">
        <w:rPr>
          <w:rFonts w:eastAsia="Times New Roman" w:cs="Times New Roman"/>
          <w:szCs w:val="28"/>
          <w:lang w:eastAsia="hu-HU"/>
        </w:rPr>
        <w:t>állítja, ezt a hittitkot más módon</w:t>
      </w:r>
      <w:r w:rsidR="00A9485C">
        <w:rPr>
          <w:rFonts w:eastAsia="Times New Roman" w:cs="Times New Roman"/>
          <w:szCs w:val="28"/>
          <w:lang w:eastAsia="hu-HU"/>
        </w:rPr>
        <w:t xml:space="preserve"> </w:t>
      </w:r>
      <w:r w:rsidRPr="00570DED">
        <w:rPr>
          <w:rFonts w:eastAsia="Times New Roman" w:cs="Times New Roman"/>
          <w:szCs w:val="28"/>
          <w:lang w:eastAsia="hu-HU"/>
        </w:rPr>
        <w:t xml:space="preserve">is meg lehet közelíteni, ki lehet fejezni. Tehát a </w:t>
      </w:r>
      <w:r w:rsidRPr="00570DED">
        <w:rPr>
          <w:rFonts w:eastAsia="Times New Roman" w:cs="Times New Roman"/>
          <w:i/>
          <w:szCs w:val="28"/>
          <w:lang w:eastAsia="hu-HU"/>
        </w:rPr>
        <w:t>tra</w:t>
      </w:r>
      <w:r w:rsidR="000A2047">
        <w:rPr>
          <w:rFonts w:eastAsia="Times New Roman" w:cs="Times New Roman"/>
          <w:i/>
          <w:szCs w:val="28"/>
          <w:lang w:eastAsia="hu-HU"/>
        </w:rPr>
        <w:t>n</w:t>
      </w:r>
      <w:r w:rsidRPr="00570DED">
        <w:rPr>
          <w:rFonts w:eastAsia="Times New Roman" w:cs="Times New Roman"/>
          <w:i/>
          <w:szCs w:val="28"/>
          <w:lang w:eastAsia="hu-HU"/>
        </w:rPr>
        <w:t>ssubstantiatio</w:t>
      </w:r>
      <w:r w:rsidR="00A9485C">
        <w:rPr>
          <w:rFonts w:eastAsia="Times New Roman" w:cs="Times New Roman"/>
          <w:i/>
          <w:szCs w:val="28"/>
          <w:lang w:eastAsia="hu-HU"/>
        </w:rPr>
        <w:t xml:space="preserve"> </w:t>
      </w:r>
      <w:r w:rsidRPr="00570DED">
        <w:rPr>
          <w:rFonts w:eastAsia="Times New Roman" w:cs="Times New Roman"/>
          <w:i/>
          <w:szCs w:val="28"/>
          <w:lang w:eastAsia="hu-HU"/>
        </w:rPr>
        <w:t>szó</w:t>
      </w:r>
      <w:r w:rsidR="00A9485C">
        <w:rPr>
          <w:rFonts w:eastAsia="Times New Roman" w:cs="Times New Roman"/>
          <w:i/>
          <w:szCs w:val="28"/>
          <w:lang w:eastAsia="hu-HU"/>
        </w:rPr>
        <w:t xml:space="preserve"> </w:t>
      </w:r>
      <w:r w:rsidRPr="00570DED">
        <w:rPr>
          <w:rFonts w:eastAsia="Times New Roman" w:cs="Times New Roman"/>
          <w:szCs w:val="28"/>
          <w:lang w:eastAsia="hu-HU"/>
        </w:rPr>
        <w:t>nem tartozik e dogma lényegéhez, úgy</w:t>
      </w:r>
      <w:r w:rsidR="00A9485C">
        <w:rPr>
          <w:rFonts w:eastAsia="Times New Roman" w:cs="Times New Roman"/>
          <w:szCs w:val="28"/>
          <w:lang w:eastAsia="hu-HU"/>
        </w:rPr>
        <w:t xml:space="preserve"> </w:t>
      </w:r>
      <w:r w:rsidRPr="00570DED">
        <w:rPr>
          <w:rFonts w:eastAsia="Times New Roman" w:cs="Times New Roman"/>
          <w:szCs w:val="28"/>
          <w:lang w:eastAsia="hu-HU"/>
        </w:rPr>
        <w:t>mint p</w:t>
      </w:r>
      <w:r w:rsidR="00A9485C">
        <w:rPr>
          <w:rFonts w:eastAsia="Times New Roman" w:cs="Times New Roman"/>
          <w:szCs w:val="28"/>
          <w:lang w:eastAsia="hu-HU"/>
        </w:rPr>
        <w:t>éldáu</w:t>
      </w:r>
      <w:r w:rsidRPr="00570DED">
        <w:rPr>
          <w:rFonts w:eastAsia="Times New Roman" w:cs="Times New Roman"/>
          <w:szCs w:val="28"/>
          <w:lang w:eastAsia="hu-HU"/>
        </w:rPr>
        <w:t xml:space="preserve">l a Niceai zsinat dogmájához a </w:t>
      </w:r>
      <w:r w:rsidRPr="00570DED">
        <w:rPr>
          <w:rFonts w:eastAsia="Times New Roman" w:cs="Times New Roman"/>
          <w:i/>
          <w:szCs w:val="28"/>
          <w:lang w:eastAsia="hu-HU"/>
        </w:rPr>
        <w:t xml:space="preserve">consubstantialis /egylényegű </w:t>
      </w:r>
      <w:r w:rsidRPr="00570DED">
        <w:rPr>
          <w:rFonts w:eastAsia="Times New Roman" w:cs="Times New Roman"/>
          <w:szCs w:val="28"/>
          <w:lang w:eastAsia="hu-HU"/>
        </w:rPr>
        <w:t>szakszó, amelyet a zsinat kötelezővé tett  az arianizmus tévedése ellen.</w:t>
      </w:r>
      <w:r w:rsidRPr="00570DED">
        <w:rPr>
          <w:rStyle w:val="Lbjegyzet-hivatkozs"/>
          <w:rFonts w:cs="Times New Roman"/>
          <w:szCs w:val="28"/>
        </w:rPr>
        <w:footnoteReference w:id="21"/>
      </w:r>
    </w:p>
    <w:p w:rsidR="0071799D" w:rsidRPr="00570DED" w:rsidRDefault="0071799D" w:rsidP="00A9485C">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Az anglikán–katolikus közös ny</w:t>
      </w:r>
      <w:r w:rsidR="00A9485C">
        <w:rPr>
          <w:rFonts w:eastAsia="Times New Roman" w:cs="Times New Roman"/>
          <w:szCs w:val="28"/>
          <w:lang w:eastAsia="hu-HU"/>
        </w:rPr>
        <w:t xml:space="preserve">ilatkozat (1971) megjegyzi:  a </w:t>
      </w:r>
      <w:r w:rsidR="00A9485C" w:rsidRPr="00A9485C">
        <w:rPr>
          <w:rFonts w:eastAsia="Times New Roman" w:cs="Times New Roman"/>
          <w:i/>
          <w:szCs w:val="28"/>
          <w:lang w:eastAsia="hu-HU"/>
        </w:rPr>
        <w:t>„</w:t>
      </w:r>
      <w:r w:rsidRPr="00570DED">
        <w:rPr>
          <w:rFonts w:eastAsia="Times New Roman" w:cs="Times New Roman"/>
          <w:i/>
          <w:szCs w:val="28"/>
          <w:lang w:eastAsia="hu-HU"/>
        </w:rPr>
        <w:t>transsubstantiatio</w:t>
      </w:r>
      <w:r w:rsidR="00A9485C">
        <w:rPr>
          <w:rFonts w:eastAsia="Times New Roman" w:cs="Times New Roman"/>
          <w:i/>
          <w:szCs w:val="28"/>
          <w:lang w:eastAsia="hu-HU"/>
        </w:rPr>
        <w:t xml:space="preserve">” </w:t>
      </w:r>
      <w:r w:rsidRPr="00570DED">
        <w:rPr>
          <w:rFonts w:eastAsia="Times New Roman" w:cs="Times New Roman"/>
          <w:szCs w:val="28"/>
          <w:lang w:eastAsia="hu-HU"/>
        </w:rPr>
        <w:t>kifejezés meg akarja vallani és őrizni a valóságos j</w:t>
      </w:r>
      <w:r w:rsidRPr="00570DED">
        <w:rPr>
          <w:rFonts w:eastAsia="Times New Roman" w:cs="Times New Roman"/>
          <w:spacing w:val="5"/>
          <w:szCs w:val="28"/>
          <w:lang w:eastAsia="hu-HU"/>
        </w:rPr>
        <w:t xml:space="preserve">elenlét misztériumjellegét. A lutheri hagyomány a katolikusokkal együtt azt állítja, hogy a konszekrált elemek nem maradnak pusztán és egyszerűen kenyér és bor, hanem a </w:t>
      </w:r>
      <w:r w:rsidRPr="00570DED">
        <w:rPr>
          <w:rFonts w:eastAsia="Times New Roman" w:cs="Times New Roman"/>
          <w:i/>
          <w:spacing w:val="5"/>
          <w:szCs w:val="28"/>
          <w:lang w:eastAsia="hu-HU"/>
        </w:rPr>
        <w:t>teremtő igék erejében</w:t>
      </w:r>
      <w:r w:rsidRPr="00570DED">
        <w:rPr>
          <w:rFonts w:eastAsia="Times New Roman" w:cs="Times New Roman"/>
          <w:spacing w:val="5"/>
          <w:szCs w:val="28"/>
          <w:lang w:eastAsia="hu-HU"/>
        </w:rPr>
        <w:t xml:space="preserve"> Krisztus</w:t>
      </w:r>
      <w:r w:rsidRPr="00570DED">
        <w:rPr>
          <w:rFonts w:eastAsia="Times New Roman" w:cs="Times New Roman"/>
          <w:szCs w:val="28"/>
          <w:lang w:eastAsia="hu-HU"/>
        </w:rPr>
        <w:t xml:space="preserve"> teste és vére lesznek. Ebben az értelemben beszélhetnénk a görög hagyománnyal ,,transmutatió’’-ról, </w:t>
      </w:r>
      <w:r w:rsidRPr="00570DED">
        <w:rPr>
          <w:rFonts w:eastAsia="Times New Roman" w:cs="Times New Roman"/>
          <w:i/>
          <w:szCs w:val="28"/>
          <w:lang w:eastAsia="hu-HU"/>
        </w:rPr>
        <w:t>átváltozásról.</w:t>
      </w:r>
    </w:p>
    <w:p w:rsidR="0071799D" w:rsidRPr="00570DED" w:rsidRDefault="0071799D" w:rsidP="00A9485C">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 xml:space="preserve">Manapság a </w:t>
      </w:r>
      <w:r w:rsidRPr="00570DED">
        <w:rPr>
          <w:rFonts w:eastAsia="Times New Roman" w:cs="Times New Roman"/>
          <w:i/>
          <w:szCs w:val="28"/>
          <w:lang w:eastAsia="hu-HU"/>
        </w:rPr>
        <w:t>szubsztancia</w:t>
      </w:r>
      <w:r w:rsidRPr="00570DED">
        <w:rPr>
          <w:rFonts w:eastAsia="Times New Roman" w:cs="Times New Roman"/>
          <w:szCs w:val="28"/>
          <w:lang w:eastAsia="hu-HU"/>
        </w:rPr>
        <w:t xml:space="preserve"> (lényeg, állag) kifejezés félreértésre adhat alkalmat. A modern tudományos szellemiség számára a fogalom mást jelent, mint a skolasztikus filozófia számára. Jelenleg a köznyelvben szubsztancián a dolgok empirikus valóságát, alapanyagát értjük, amely bizonyos struktúrát, szerkezetet képvisel, de </w:t>
      </w:r>
      <w:r w:rsidRPr="00570DED">
        <w:rPr>
          <w:rFonts w:eastAsia="Times New Roman" w:cs="Times New Roman"/>
          <w:szCs w:val="28"/>
          <w:lang w:eastAsia="hu-HU"/>
        </w:rPr>
        <w:lastRenderedPageBreak/>
        <w:t>lényegében a jelenségek rendjéhez tartozik. A kenyér szubsztanciája (lényege) az, hogy táplálék: többé már nem búza, mivel az emberi munka átalakította: lisztté őrölték, kenyeret készítettek belőle.</w:t>
      </w:r>
      <w:r w:rsidR="00B3271D">
        <w:rPr>
          <w:rFonts w:eastAsia="Times New Roman" w:cs="Times New Roman"/>
          <w:szCs w:val="28"/>
          <w:lang w:eastAsia="hu-HU"/>
        </w:rPr>
        <w:t xml:space="preserve"> </w:t>
      </w:r>
      <w:r w:rsidRPr="00570DED">
        <w:rPr>
          <w:rFonts w:eastAsia="Times New Roman" w:cs="Times New Roman"/>
          <w:szCs w:val="28"/>
          <w:lang w:eastAsia="hu-HU"/>
        </w:rPr>
        <w:t xml:space="preserve">Ebben az értelemben már egy bizonyos átlényegülés történt: a természet anyaga, a búza, az emberi munkával táplálékul szolgáló kenyér lett. A kenyér lényege (szubsztanciája) oksági  és célszerűségi együttesként, belső egységként jelenik meg. A lényeg az, hogy a búza (lelki) táplálék lett. Amikor a pap Krisztus nevében ezt mondja: </w:t>
      </w:r>
      <w:r w:rsidR="00B3271D">
        <w:rPr>
          <w:rFonts w:eastAsia="Times New Roman" w:cs="Times New Roman"/>
          <w:i/>
          <w:szCs w:val="28"/>
          <w:lang w:eastAsia="hu-HU"/>
        </w:rPr>
        <w:t>„</w:t>
      </w:r>
      <w:r w:rsidRPr="00570DED">
        <w:rPr>
          <w:rFonts w:eastAsia="Times New Roman" w:cs="Times New Roman"/>
          <w:i/>
          <w:szCs w:val="28"/>
          <w:lang w:eastAsia="hu-HU"/>
        </w:rPr>
        <w:t>Ez az én testem</w:t>
      </w:r>
      <w:r w:rsidR="00B3271D">
        <w:rPr>
          <w:rFonts w:eastAsia="Times New Roman" w:cs="Times New Roman"/>
          <w:i/>
          <w:szCs w:val="28"/>
          <w:lang w:eastAsia="hu-HU"/>
        </w:rPr>
        <w:t>…”</w:t>
      </w:r>
      <w:r w:rsidRPr="00570DED">
        <w:rPr>
          <w:rFonts w:eastAsia="Times New Roman" w:cs="Times New Roman"/>
          <w:szCs w:val="28"/>
          <w:lang w:eastAsia="hu-HU"/>
        </w:rPr>
        <w:t xml:space="preserve">, tehát a kenyeret azonosítja Krisztus testével, ez a kijelentés alapvető: a kenyér Krisztus testévé válik. De azért a </w:t>
      </w:r>
      <w:r w:rsidRPr="00570DED">
        <w:rPr>
          <w:rFonts w:eastAsia="Times New Roman" w:cs="Times New Roman"/>
          <w:i/>
          <w:iCs/>
          <w:szCs w:val="28"/>
          <w:lang w:eastAsia="hu-HU"/>
        </w:rPr>
        <w:t>transzfinalizáció</w:t>
      </w:r>
      <w:r w:rsidRPr="00570DED">
        <w:rPr>
          <w:rFonts w:eastAsia="Times New Roman" w:cs="Times New Roman"/>
          <w:szCs w:val="28"/>
          <w:lang w:eastAsia="hu-HU"/>
        </w:rPr>
        <w:t xml:space="preserve"> és a </w:t>
      </w:r>
      <w:r w:rsidRPr="00570DED">
        <w:rPr>
          <w:rFonts w:eastAsia="Times New Roman" w:cs="Times New Roman"/>
          <w:i/>
          <w:iCs/>
          <w:szCs w:val="28"/>
          <w:lang w:eastAsia="hu-HU"/>
        </w:rPr>
        <w:t>transzszignifikáció</w:t>
      </w:r>
      <w:r w:rsidRPr="00570DED">
        <w:rPr>
          <w:rFonts w:eastAsia="Times New Roman" w:cs="Times New Roman"/>
          <w:szCs w:val="28"/>
          <w:lang w:eastAsia="hu-HU"/>
        </w:rPr>
        <w:t xml:space="preserve"> kifejezések (bár önmagukban igazságot fejeznek ki) nem elégségesek a létrejött valóság jelölésére. Elégtelenek, mert önmagukban jelölhetnének pusztán külső változást, márpedig ontológiai változásról – átlényegülésről van szó. </w:t>
      </w:r>
    </w:p>
    <w:p w:rsidR="0071799D" w:rsidRPr="00570DED" w:rsidRDefault="0071799D" w:rsidP="00B3271D">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 xml:space="preserve">VI. Pál pápa </w:t>
      </w:r>
      <w:r w:rsidRPr="00570DED">
        <w:rPr>
          <w:rFonts w:eastAsia="Times New Roman" w:cs="Times New Roman"/>
          <w:i/>
          <w:szCs w:val="28"/>
          <w:lang w:eastAsia="hu-HU"/>
        </w:rPr>
        <w:t>Mysterium</w:t>
      </w:r>
      <w:r w:rsidR="00B3271D">
        <w:rPr>
          <w:rFonts w:eastAsia="Times New Roman" w:cs="Times New Roman"/>
          <w:i/>
          <w:szCs w:val="28"/>
          <w:lang w:eastAsia="hu-HU"/>
        </w:rPr>
        <w:t xml:space="preserve"> </w:t>
      </w:r>
      <w:r w:rsidRPr="00570DED">
        <w:rPr>
          <w:rFonts w:eastAsia="Times New Roman" w:cs="Times New Roman"/>
          <w:i/>
          <w:szCs w:val="28"/>
          <w:lang w:eastAsia="hu-HU"/>
        </w:rPr>
        <w:t>fidei</w:t>
      </w:r>
      <w:r w:rsidRPr="00570DED">
        <w:rPr>
          <w:rFonts w:eastAsia="Times New Roman" w:cs="Times New Roman"/>
          <w:szCs w:val="28"/>
          <w:lang w:eastAsia="hu-HU"/>
        </w:rPr>
        <w:t xml:space="preserve"> (MF) k</w:t>
      </w:r>
      <w:r w:rsidR="00B3271D">
        <w:rPr>
          <w:rFonts w:eastAsia="Times New Roman" w:cs="Times New Roman"/>
          <w:szCs w:val="28"/>
          <w:lang w:eastAsia="hu-HU"/>
        </w:rPr>
        <w:t>ezdetű</w:t>
      </w:r>
      <w:r w:rsidRPr="00570DED">
        <w:rPr>
          <w:rFonts w:eastAsia="Times New Roman" w:cs="Times New Roman"/>
          <w:szCs w:val="28"/>
          <w:lang w:eastAsia="hu-HU"/>
        </w:rPr>
        <w:t xml:space="preserve"> enciklikájában kitér erre a kérdésre.</w:t>
      </w:r>
      <w:r w:rsidRPr="00570DED">
        <w:rPr>
          <w:rStyle w:val="Lbjegyzet-hivatkozs"/>
          <w:rFonts w:cs="Times New Roman"/>
          <w:szCs w:val="28"/>
        </w:rPr>
        <w:footnoteReference w:id="22"/>
      </w:r>
    </w:p>
    <w:p w:rsidR="0071799D" w:rsidRPr="00570DED" w:rsidRDefault="0071799D" w:rsidP="00B3271D">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A körlevél a II. Vatikáni zsinat liturgiáról szóló konstitúciójára (SC, 5</w:t>
      </w:r>
      <w:r w:rsidR="00B3271D">
        <w:rPr>
          <w:rFonts w:eastAsia="Times New Roman" w:cs="Times New Roman"/>
          <w:szCs w:val="28"/>
          <w:lang w:eastAsia="hu-HU"/>
        </w:rPr>
        <w:t>–</w:t>
      </w:r>
      <w:r w:rsidRPr="00570DED">
        <w:rPr>
          <w:rFonts w:eastAsia="Times New Roman" w:cs="Times New Roman"/>
          <w:szCs w:val="28"/>
          <w:lang w:eastAsia="hu-HU"/>
        </w:rPr>
        <w:t>8) hivatkozva hangsúlyozza: a szent liturgia az első he</w:t>
      </w:r>
      <w:r w:rsidR="00B3271D">
        <w:rPr>
          <w:rFonts w:eastAsia="Times New Roman" w:cs="Times New Roman"/>
          <w:szCs w:val="28"/>
          <w:lang w:eastAsia="hu-HU"/>
        </w:rPr>
        <w:t>l</w:t>
      </w:r>
      <w:r w:rsidRPr="00570DED">
        <w:rPr>
          <w:rFonts w:eastAsia="Times New Roman" w:cs="Times New Roman"/>
          <w:szCs w:val="28"/>
          <w:lang w:eastAsia="hu-HU"/>
        </w:rPr>
        <w:t>yet foglalja el az Egyház életében, az Eucharisztia misztériuma pedig a szent Liturgia szíve és központja, amennyiben életforrás: megtisztít bennünket és megerősít oly módon, hogy most már nem önmagunknak élünk, hanem Istennek, és magunk között egyesülünk a szeret szoros kötelékével. (MF 3</w:t>
      </w:r>
      <w:r w:rsidR="00B3271D">
        <w:rPr>
          <w:rFonts w:eastAsia="Times New Roman" w:cs="Times New Roman"/>
          <w:szCs w:val="28"/>
          <w:lang w:eastAsia="hu-HU"/>
        </w:rPr>
        <w:t>–</w:t>
      </w:r>
      <w:r w:rsidRPr="00570DED">
        <w:rPr>
          <w:rFonts w:eastAsia="Times New Roman" w:cs="Times New Roman"/>
          <w:szCs w:val="28"/>
          <w:lang w:eastAsia="hu-HU"/>
        </w:rPr>
        <w:t xml:space="preserve">8). A pápa ezután lelkipásztori aggodalmának ad hangot a </w:t>
      </w:r>
      <w:r w:rsidR="00B3271D">
        <w:rPr>
          <w:rFonts w:eastAsia="Times New Roman" w:cs="Times New Roman"/>
          <w:szCs w:val="28"/>
          <w:lang w:eastAsia="hu-HU"/>
        </w:rPr>
        <w:t>„</w:t>
      </w:r>
      <w:r w:rsidRPr="00570DED">
        <w:rPr>
          <w:rFonts w:eastAsia="Times New Roman" w:cs="Times New Roman"/>
          <w:szCs w:val="28"/>
          <w:lang w:eastAsia="hu-HU"/>
        </w:rPr>
        <w:t>racionalizmus mérge” miatt, mivel egyesek újabb tévedéseket terjesztenek az Eucharisztia titkát illetően, amelyek eltérnek az egyházatyák és Trienti zsinat tanításától (MF 9</w:t>
      </w:r>
      <w:r w:rsidR="00B3271D">
        <w:rPr>
          <w:rFonts w:eastAsia="Times New Roman" w:cs="Times New Roman"/>
          <w:szCs w:val="28"/>
          <w:lang w:eastAsia="hu-HU"/>
        </w:rPr>
        <w:t>–</w:t>
      </w:r>
      <w:r w:rsidRPr="00570DED">
        <w:rPr>
          <w:rFonts w:eastAsia="Times New Roman" w:cs="Times New Roman"/>
          <w:szCs w:val="28"/>
          <w:lang w:eastAsia="hu-HU"/>
        </w:rPr>
        <w:t>25).</w:t>
      </w:r>
    </w:p>
    <w:p w:rsidR="0071799D" w:rsidRPr="00570DED" w:rsidRDefault="0071799D" w:rsidP="00B3271D">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Ezután következik  egy szakasz: „A szentmiseáldozatban Krisztus szentségileg jelenvalóvá teszi magát” (MF 35</w:t>
      </w:r>
      <w:r w:rsidR="00B3271D">
        <w:rPr>
          <w:rFonts w:eastAsia="Times New Roman" w:cs="Times New Roman"/>
          <w:szCs w:val="28"/>
          <w:lang w:eastAsia="hu-HU"/>
        </w:rPr>
        <w:t>–</w:t>
      </w:r>
      <w:r w:rsidRPr="00570DED">
        <w:rPr>
          <w:rFonts w:eastAsia="Times New Roman" w:cs="Times New Roman"/>
          <w:szCs w:val="28"/>
          <w:lang w:eastAsia="hu-HU"/>
        </w:rPr>
        <w:t>45). A pápa leírja Krisztus jelenlétének különböző módjait az Egyházban, hogy kiemelje az eucharisztikus jelenlét egyedülálló voltát (MF 36</w:t>
      </w:r>
      <w:r w:rsidR="00B3271D">
        <w:rPr>
          <w:rFonts w:eastAsia="Times New Roman" w:cs="Times New Roman"/>
          <w:szCs w:val="28"/>
          <w:lang w:eastAsia="hu-HU"/>
        </w:rPr>
        <w:t>–</w:t>
      </w:r>
      <w:r w:rsidRPr="00570DED">
        <w:rPr>
          <w:rFonts w:eastAsia="Times New Roman" w:cs="Times New Roman"/>
          <w:szCs w:val="28"/>
          <w:lang w:eastAsia="hu-HU"/>
        </w:rPr>
        <w:t xml:space="preserve">39), utalva arra, hogy a zsinati konstitúció (SC 7) is röviden felsorolja e jelenléteket: Krisztus jelen van – az imádkozó Egyházban: imádkozik értünk, velünk és bennünk; </w:t>
      </w:r>
      <w:r w:rsidR="00B3271D">
        <w:rPr>
          <w:rFonts w:eastAsia="Times New Roman" w:cs="Times New Roman"/>
          <w:szCs w:val="28"/>
          <w:lang w:eastAsia="hu-HU"/>
        </w:rPr>
        <w:t>–</w:t>
      </w:r>
      <w:r w:rsidRPr="00570DED">
        <w:rPr>
          <w:rFonts w:eastAsia="Times New Roman" w:cs="Times New Roman"/>
          <w:szCs w:val="28"/>
          <w:lang w:eastAsia="hu-HU"/>
        </w:rPr>
        <w:t xml:space="preserve"> a hívek közösségében: „ahol ketten-hárman összegyűlnek nevemben, ott vagyok közöttük; </w:t>
      </w:r>
      <w:r w:rsidR="00B3271D">
        <w:rPr>
          <w:rFonts w:eastAsia="Times New Roman" w:cs="Times New Roman"/>
          <w:szCs w:val="28"/>
          <w:lang w:eastAsia="hu-HU"/>
        </w:rPr>
        <w:t>–</w:t>
      </w:r>
      <w:r w:rsidRPr="00570DED">
        <w:rPr>
          <w:rFonts w:eastAsia="Times New Roman" w:cs="Times New Roman"/>
          <w:szCs w:val="28"/>
          <w:lang w:eastAsia="hu-HU"/>
        </w:rPr>
        <w:t xml:space="preserve"> jelen van az irgalmasság cselekedeteiben: „…nekem cselekedtétek..”; jelen van a földön zarándokló Egyház híveinek szívében a nekik adott Szentlélek által; </w:t>
      </w:r>
      <w:r w:rsidR="00B3271D">
        <w:rPr>
          <w:rFonts w:eastAsia="Times New Roman" w:cs="Times New Roman"/>
          <w:szCs w:val="28"/>
          <w:lang w:eastAsia="hu-HU"/>
        </w:rPr>
        <w:t>–</w:t>
      </w:r>
      <w:r w:rsidRPr="00570DED">
        <w:rPr>
          <w:rFonts w:eastAsia="Times New Roman" w:cs="Times New Roman"/>
          <w:szCs w:val="28"/>
          <w:lang w:eastAsia="hu-HU"/>
        </w:rPr>
        <w:t xml:space="preserve"> jelen van az apostolutódokban, akik az ő megb</w:t>
      </w:r>
      <w:r w:rsidR="00B3271D">
        <w:rPr>
          <w:rFonts w:eastAsia="Times New Roman" w:cs="Times New Roman"/>
          <w:szCs w:val="28"/>
          <w:lang w:eastAsia="hu-HU"/>
        </w:rPr>
        <w:t>í</w:t>
      </w:r>
      <w:r w:rsidRPr="00570DED">
        <w:rPr>
          <w:rFonts w:eastAsia="Times New Roman" w:cs="Times New Roman"/>
          <w:szCs w:val="28"/>
          <w:lang w:eastAsia="hu-HU"/>
        </w:rPr>
        <w:t>zásából</w:t>
      </w:r>
      <w:r w:rsidR="00B3271D">
        <w:rPr>
          <w:rFonts w:eastAsia="Times New Roman" w:cs="Times New Roman"/>
          <w:szCs w:val="28"/>
          <w:lang w:eastAsia="hu-HU"/>
        </w:rPr>
        <w:t xml:space="preserve"> </w:t>
      </w:r>
      <w:r w:rsidRPr="00570DED">
        <w:rPr>
          <w:rFonts w:eastAsia="Times New Roman" w:cs="Times New Roman"/>
          <w:szCs w:val="28"/>
          <w:lang w:eastAsia="hu-HU"/>
        </w:rPr>
        <w:t xml:space="preserve">a lelki hatalmat gyakorolják; </w:t>
      </w:r>
      <w:r w:rsidR="00B3271D">
        <w:rPr>
          <w:rFonts w:eastAsia="Times New Roman" w:cs="Times New Roman"/>
          <w:szCs w:val="28"/>
          <w:lang w:eastAsia="hu-HU"/>
        </w:rPr>
        <w:t>–</w:t>
      </w:r>
      <w:r w:rsidRPr="00570DED">
        <w:rPr>
          <w:rFonts w:eastAsia="Times New Roman" w:cs="Times New Roman"/>
          <w:szCs w:val="28"/>
          <w:lang w:eastAsia="hu-HU"/>
        </w:rPr>
        <w:t xml:space="preserve"> legfenségesebb módon jelen van az Egyházban, amikor szolgái révén kiszolgáltatja a szentségeket; első helyen a szent Eucharisztiában</w:t>
      </w:r>
      <w:r w:rsidR="00B3271D">
        <w:rPr>
          <w:rFonts w:eastAsia="Times New Roman" w:cs="Times New Roman"/>
          <w:szCs w:val="28"/>
          <w:lang w:eastAsia="hu-HU"/>
        </w:rPr>
        <w:t xml:space="preserve">. </w:t>
      </w:r>
      <w:r w:rsidRPr="00570DED">
        <w:rPr>
          <w:rFonts w:eastAsia="Times New Roman" w:cs="Times New Roman"/>
          <w:szCs w:val="28"/>
          <w:lang w:eastAsia="hu-HU"/>
        </w:rPr>
        <w:t>A körlevél itt (MF 39) hosszú idézetet hoz Aranyszájú Szent Jánostól Krisztusnak a szentmiseáldozatban való jelenlétéről. Majd (MF 40</w:t>
      </w:r>
      <w:r w:rsidR="00B3271D">
        <w:rPr>
          <w:rFonts w:eastAsia="Times New Roman" w:cs="Times New Roman"/>
          <w:szCs w:val="28"/>
          <w:lang w:eastAsia="hu-HU"/>
        </w:rPr>
        <w:t>–</w:t>
      </w:r>
      <w:r w:rsidRPr="00570DED">
        <w:rPr>
          <w:rFonts w:eastAsia="Times New Roman" w:cs="Times New Roman"/>
          <w:szCs w:val="28"/>
          <w:lang w:eastAsia="hu-HU"/>
        </w:rPr>
        <w:t>45) idézi a Trienti zsinat dekrétumát az Eucharisztiáról.</w:t>
      </w:r>
      <w:r w:rsidR="00B3271D">
        <w:rPr>
          <w:rFonts w:eastAsia="Times New Roman" w:cs="Times New Roman"/>
          <w:szCs w:val="28"/>
          <w:lang w:eastAsia="hu-HU"/>
        </w:rPr>
        <w:t xml:space="preserve"> </w:t>
      </w:r>
      <w:r w:rsidRPr="00570DED">
        <w:rPr>
          <w:rFonts w:eastAsia="Times New Roman" w:cs="Times New Roman"/>
          <w:szCs w:val="28"/>
          <w:lang w:eastAsia="hu-HU"/>
        </w:rPr>
        <w:t xml:space="preserve">Miután ismertette a Szentírás és </w:t>
      </w:r>
      <w:r w:rsidRPr="00570DED">
        <w:rPr>
          <w:rFonts w:eastAsia="Times New Roman" w:cs="Times New Roman"/>
          <w:szCs w:val="28"/>
          <w:lang w:eastAsia="hu-HU"/>
        </w:rPr>
        <w:lastRenderedPageBreak/>
        <w:t>az egyházatyák tanítását: az eucharisztikus test építi az egyházi testet: az Eucharisztia vételében a hívők egy testet alkotnak a Fővel, Krisztussal (1Kor 10,17).</w:t>
      </w:r>
      <w:r w:rsidR="002130FF">
        <w:rPr>
          <w:rFonts w:eastAsia="Times New Roman" w:cs="Times New Roman"/>
          <w:szCs w:val="28"/>
          <w:lang w:eastAsia="hu-HU"/>
        </w:rPr>
        <w:t xml:space="preserve"> </w:t>
      </w:r>
      <w:r w:rsidRPr="00570DED">
        <w:rPr>
          <w:rFonts w:eastAsia="Times New Roman" w:cs="Times New Roman"/>
          <w:szCs w:val="28"/>
          <w:lang w:eastAsia="hu-HU"/>
        </w:rPr>
        <w:t xml:space="preserve">Ám a Trienti zsinat ezeken túl többet állít a valóságos jelenlétről. </w:t>
      </w:r>
    </w:p>
    <w:p w:rsidR="002130FF" w:rsidRDefault="0071799D" w:rsidP="002130FF">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A körlevél</w:t>
      </w:r>
      <w:r w:rsidR="002130FF">
        <w:rPr>
          <w:rFonts w:eastAsia="Times New Roman" w:cs="Times New Roman"/>
          <w:szCs w:val="28"/>
          <w:lang w:eastAsia="hu-HU"/>
        </w:rPr>
        <w:t xml:space="preserve"> </w:t>
      </w:r>
      <w:r w:rsidRPr="00570DED">
        <w:rPr>
          <w:rFonts w:eastAsia="Times New Roman" w:cs="Times New Roman"/>
          <w:szCs w:val="28"/>
          <w:lang w:eastAsia="hu-HU"/>
        </w:rPr>
        <w:t>(40</w:t>
      </w:r>
      <w:r w:rsidR="002130FF">
        <w:rPr>
          <w:rFonts w:eastAsia="Times New Roman" w:cs="Times New Roman"/>
          <w:szCs w:val="28"/>
          <w:lang w:eastAsia="hu-HU"/>
        </w:rPr>
        <w:t>–</w:t>
      </w:r>
      <w:r w:rsidRPr="00570DED">
        <w:rPr>
          <w:rFonts w:eastAsia="Times New Roman" w:cs="Times New Roman"/>
          <w:szCs w:val="28"/>
          <w:lang w:eastAsia="hu-HU"/>
        </w:rPr>
        <w:t>45)</w:t>
      </w:r>
      <w:r w:rsidR="002130FF">
        <w:rPr>
          <w:rFonts w:eastAsia="Times New Roman" w:cs="Times New Roman"/>
          <w:szCs w:val="28"/>
          <w:lang w:eastAsia="hu-HU"/>
        </w:rPr>
        <w:t xml:space="preserve"> </w:t>
      </w:r>
      <w:r w:rsidRPr="00570DED">
        <w:rPr>
          <w:rFonts w:eastAsia="Times New Roman" w:cs="Times New Roman"/>
          <w:szCs w:val="28"/>
          <w:lang w:eastAsia="hu-HU"/>
        </w:rPr>
        <w:t>röviden ismerteti az újabb tévedéseket az Eucharisztia vonatkozásában, kitér a szentségi jel mivoltának újragondolásár</w:t>
      </w:r>
      <w:r w:rsidR="002130FF">
        <w:rPr>
          <w:rFonts w:eastAsia="Times New Roman" w:cs="Times New Roman"/>
          <w:szCs w:val="28"/>
          <w:lang w:eastAsia="hu-HU"/>
        </w:rPr>
        <w:t>a</w:t>
      </w:r>
      <w:r w:rsidRPr="00570DED">
        <w:rPr>
          <w:rFonts w:eastAsia="Times New Roman" w:cs="Times New Roman"/>
          <w:szCs w:val="28"/>
          <w:lang w:eastAsia="hu-HU"/>
        </w:rPr>
        <w:t>, majd következik a legfontosabb dogmatikai tanítás (MF 46</w:t>
      </w:r>
      <w:r w:rsidR="002130FF">
        <w:rPr>
          <w:rFonts w:eastAsia="Times New Roman" w:cs="Times New Roman"/>
          <w:szCs w:val="28"/>
          <w:lang w:eastAsia="hu-HU"/>
        </w:rPr>
        <w:t>–</w:t>
      </w:r>
      <w:r w:rsidRPr="00570DED">
        <w:rPr>
          <w:rFonts w:eastAsia="Times New Roman" w:cs="Times New Roman"/>
          <w:szCs w:val="28"/>
          <w:lang w:eastAsia="hu-HU"/>
        </w:rPr>
        <w:t>56). VI. Pál leszögezi:</w:t>
      </w:r>
      <w:r w:rsidR="002130FF">
        <w:rPr>
          <w:rFonts w:eastAsia="Times New Roman" w:cs="Times New Roman"/>
          <w:szCs w:val="28"/>
          <w:lang w:eastAsia="hu-HU"/>
        </w:rPr>
        <w:t xml:space="preserve"> </w:t>
      </w:r>
      <w:r w:rsidRPr="00570DED">
        <w:rPr>
          <w:rFonts w:eastAsia="Times New Roman" w:cs="Times New Roman"/>
          <w:szCs w:val="28"/>
          <w:lang w:eastAsia="hu-HU"/>
        </w:rPr>
        <w:t xml:space="preserve">egyedül a </w:t>
      </w:r>
      <w:r w:rsidRPr="002130FF">
        <w:rPr>
          <w:rFonts w:eastAsia="Times New Roman" w:cs="Times New Roman"/>
          <w:i/>
          <w:szCs w:val="28"/>
          <w:lang w:eastAsia="hu-HU"/>
        </w:rPr>
        <w:t>„</w:t>
      </w:r>
      <w:r w:rsidRPr="00570DED">
        <w:rPr>
          <w:rFonts w:eastAsia="Times New Roman" w:cs="Times New Roman"/>
          <w:i/>
          <w:szCs w:val="28"/>
          <w:lang w:eastAsia="hu-HU"/>
        </w:rPr>
        <w:t>jelentésváltozás”</w:t>
      </w:r>
      <w:r w:rsidR="002130FF">
        <w:rPr>
          <w:rFonts w:eastAsia="Times New Roman" w:cs="Times New Roman"/>
          <w:szCs w:val="28"/>
          <w:lang w:eastAsia="hu-HU"/>
        </w:rPr>
        <w:t xml:space="preserve"> </w:t>
      </w:r>
      <w:r w:rsidRPr="00570DED">
        <w:rPr>
          <w:rFonts w:eastAsia="Times New Roman" w:cs="Times New Roman"/>
          <w:szCs w:val="28"/>
          <w:lang w:eastAsia="hu-HU"/>
        </w:rPr>
        <w:t xml:space="preserve">és </w:t>
      </w:r>
      <w:r w:rsidRPr="002130FF">
        <w:rPr>
          <w:rFonts w:eastAsia="Times New Roman" w:cs="Times New Roman"/>
          <w:i/>
          <w:szCs w:val="28"/>
          <w:lang w:eastAsia="hu-HU"/>
        </w:rPr>
        <w:t>„</w:t>
      </w:r>
      <w:r w:rsidRPr="00570DED">
        <w:rPr>
          <w:rFonts w:eastAsia="Times New Roman" w:cs="Times New Roman"/>
          <w:i/>
          <w:szCs w:val="28"/>
          <w:lang w:eastAsia="hu-HU"/>
        </w:rPr>
        <w:t>rendeltetésváltozás”</w:t>
      </w:r>
      <w:r w:rsidR="002130FF">
        <w:rPr>
          <w:rFonts w:eastAsia="Times New Roman" w:cs="Times New Roman"/>
          <w:i/>
          <w:szCs w:val="28"/>
          <w:lang w:eastAsia="hu-HU"/>
        </w:rPr>
        <w:t xml:space="preserve"> </w:t>
      </w:r>
      <w:r w:rsidRPr="00570DED">
        <w:rPr>
          <w:rFonts w:eastAsia="Times New Roman" w:cs="Times New Roman"/>
          <w:i/>
          <w:szCs w:val="28"/>
          <w:lang w:eastAsia="hu-HU"/>
        </w:rPr>
        <w:t>nem fejezi ki teljesen és kimerítően Krisztus</w:t>
      </w:r>
      <w:r w:rsidR="002130FF">
        <w:rPr>
          <w:rFonts w:eastAsia="Times New Roman" w:cs="Times New Roman"/>
          <w:i/>
          <w:szCs w:val="28"/>
          <w:lang w:eastAsia="hu-HU"/>
        </w:rPr>
        <w:t xml:space="preserve"> </w:t>
      </w:r>
      <w:r w:rsidRPr="00570DED">
        <w:rPr>
          <w:rFonts w:eastAsia="Times New Roman" w:cs="Times New Roman"/>
          <w:i/>
          <w:szCs w:val="28"/>
          <w:lang w:eastAsia="hu-HU"/>
        </w:rPr>
        <w:t>jelenlétének mivoltát e szentségben</w:t>
      </w:r>
      <w:r w:rsidRPr="00570DED">
        <w:rPr>
          <w:rFonts w:eastAsia="Times New Roman" w:cs="Times New Roman"/>
          <w:szCs w:val="28"/>
          <w:lang w:eastAsia="hu-HU"/>
        </w:rPr>
        <w:t>. Idézi</w:t>
      </w:r>
      <w:r w:rsidR="002130FF">
        <w:rPr>
          <w:rFonts w:eastAsia="Times New Roman" w:cs="Times New Roman"/>
          <w:szCs w:val="28"/>
          <w:lang w:eastAsia="hu-HU"/>
        </w:rPr>
        <w:t xml:space="preserve"> </w:t>
      </w:r>
      <w:r w:rsidRPr="00570DED">
        <w:rPr>
          <w:rFonts w:eastAsia="Times New Roman" w:cs="Times New Roman"/>
          <w:szCs w:val="28"/>
          <w:lang w:eastAsia="hu-HU"/>
        </w:rPr>
        <w:t>a</w:t>
      </w:r>
      <w:r w:rsidR="002130FF">
        <w:rPr>
          <w:rFonts w:eastAsia="Times New Roman" w:cs="Times New Roman"/>
          <w:szCs w:val="28"/>
          <w:lang w:eastAsia="hu-HU"/>
        </w:rPr>
        <w:t xml:space="preserve"> </w:t>
      </w:r>
      <w:r w:rsidRPr="00570DED">
        <w:rPr>
          <w:rFonts w:eastAsia="Times New Roman" w:cs="Times New Roman"/>
          <w:szCs w:val="28"/>
          <w:lang w:eastAsia="hu-HU"/>
        </w:rPr>
        <w:t xml:space="preserve">Trienti zsinat által megfogalmazott </w:t>
      </w:r>
      <w:r w:rsidRPr="00570DED">
        <w:rPr>
          <w:rFonts w:eastAsia="Times New Roman" w:cs="Times New Roman"/>
          <w:i/>
          <w:szCs w:val="28"/>
          <w:lang w:eastAsia="hu-HU"/>
        </w:rPr>
        <w:t>trassubstantiatio</w:t>
      </w:r>
      <w:r w:rsidRPr="00570DED">
        <w:rPr>
          <w:rFonts w:eastAsia="Times New Roman" w:cs="Times New Roman"/>
          <w:szCs w:val="28"/>
          <w:lang w:eastAsia="hu-HU"/>
        </w:rPr>
        <w:t>/</w:t>
      </w:r>
      <w:r w:rsidRPr="00570DED">
        <w:rPr>
          <w:rFonts w:eastAsia="Times New Roman" w:cs="Times New Roman"/>
          <w:i/>
          <w:szCs w:val="28"/>
          <w:lang w:eastAsia="hu-HU"/>
        </w:rPr>
        <w:t>átlényegülés</w:t>
      </w:r>
      <w:r w:rsidRPr="00570DED">
        <w:rPr>
          <w:rFonts w:eastAsia="Times New Roman" w:cs="Times New Roman"/>
          <w:szCs w:val="28"/>
          <w:lang w:eastAsia="hu-HU"/>
        </w:rPr>
        <w:t xml:space="preserve"> tantételét</w:t>
      </w:r>
      <w:r w:rsidR="002130FF">
        <w:rPr>
          <w:rFonts w:eastAsia="Times New Roman" w:cs="Times New Roman"/>
          <w:szCs w:val="28"/>
          <w:lang w:eastAsia="hu-HU"/>
        </w:rPr>
        <w:t xml:space="preserve"> </w:t>
      </w:r>
      <w:r w:rsidRPr="00570DED">
        <w:rPr>
          <w:rFonts w:eastAsia="Times New Roman" w:cs="Times New Roman"/>
          <w:szCs w:val="28"/>
          <w:lang w:eastAsia="hu-HU"/>
        </w:rPr>
        <w:t>(DH 1642): „a kenyér és a bor egész szubsztanciája átváltozik Krisztus testévé és vérévé”.  (DH 4411) Majd így folytatja (4412):</w:t>
      </w:r>
      <w:r w:rsidR="002130FF">
        <w:rPr>
          <w:rFonts w:eastAsia="Times New Roman" w:cs="Times New Roman"/>
          <w:szCs w:val="28"/>
          <w:lang w:eastAsia="hu-HU"/>
        </w:rPr>
        <w:t xml:space="preserve"> </w:t>
      </w:r>
      <w:r w:rsidRPr="00570DED">
        <w:rPr>
          <w:rFonts w:eastAsia="Times New Roman" w:cs="Times New Roman"/>
          <w:i/>
          <w:szCs w:val="28"/>
          <w:lang w:eastAsia="hu-HU"/>
        </w:rPr>
        <w:t xml:space="preserve">„Ezt a jelenlétet pedig </w:t>
      </w:r>
      <w:r w:rsidR="002130FF">
        <w:rPr>
          <w:sz w:val="24"/>
          <w:szCs w:val="24"/>
        </w:rPr>
        <w:t>»</w:t>
      </w:r>
      <w:r w:rsidRPr="00570DED">
        <w:rPr>
          <w:rFonts w:eastAsia="Times New Roman" w:cs="Times New Roman"/>
          <w:i/>
          <w:szCs w:val="28"/>
          <w:lang w:eastAsia="hu-HU"/>
        </w:rPr>
        <w:t>valóságosnak</w:t>
      </w:r>
      <w:r w:rsidR="002130FF">
        <w:rPr>
          <w:rFonts w:eastAsia="Times New Roman" w:cs="Times New Roman"/>
          <w:i/>
          <w:szCs w:val="28"/>
          <w:lang w:eastAsia="hu-HU"/>
        </w:rPr>
        <w:t>«</w:t>
      </w:r>
      <w:r w:rsidRPr="00570DED">
        <w:rPr>
          <w:rFonts w:eastAsia="Times New Roman" w:cs="Times New Roman"/>
          <w:i/>
          <w:szCs w:val="28"/>
          <w:lang w:eastAsia="hu-HU"/>
        </w:rPr>
        <w:t xml:space="preserve"> mondjuk, de nem kizárásos alapon, mintha a többi jelenlét nem volna </w:t>
      </w:r>
      <w:r w:rsidR="002130FF">
        <w:rPr>
          <w:sz w:val="24"/>
          <w:szCs w:val="24"/>
        </w:rPr>
        <w:t>»</w:t>
      </w:r>
      <w:r w:rsidRPr="00570DED">
        <w:rPr>
          <w:rFonts w:eastAsia="Times New Roman" w:cs="Times New Roman"/>
          <w:i/>
          <w:szCs w:val="28"/>
          <w:lang w:eastAsia="hu-HU"/>
        </w:rPr>
        <w:t>valóságos</w:t>
      </w:r>
      <w:r w:rsidR="002130FF">
        <w:rPr>
          <w:rFonts w:eastAsia="Times New Roman" w:cs="Times New Roman"/>
          <w:i/>
          <w:szCs w:val="28"/>
          <w:lang w:eastAsia="hu-HU"/>
        </w:rPr>
        <w:t>«</w:t>
      </w:r>
      <w:r w:rsidRPr="00570DED">
        <w:rPr>
          <w:rFonts w:eastAsia="Times New Roman" w:cs="Times New Roman"/>
          <w:i/>
          <w:szCs w:val="28"/>
          <w:lang w:eastAsia="hu-HU"/>
        </w:rPr>
        <w:t>, hanem kitüntetően, mivel szubsztanciális; tagadhatatlanul benne jelenvalóvá válik az egész és csorbítatlan Krisztus, aki Isten és ember.”</w:t>
      </w:r>
      <w:r w:rsidRPr="00570DED">
        <w:rPr>
          <w:rFonts w:eastAsia="Times New Roman" w:cs="Times New Roman"/>
          <w:szCs w:val="28"/>
          <w:lang w:eastAsia="hu-HU"/>
        </w:rPr>
        <w:t xml:space="preserve"> És itt a pápa helytelennek nyilvánítja azt a jelenléti módot, „amely Krisztus megdicsőült testének mindenütt jelenlévő </w:t>
      </w:r>
      <w:r w:rsidR="002130FF">
        <w:rPr>
          <w:sz w:val="24"/>
          <w:szCs w:val="24"/>
        </w:rPr>
        <w:t>»</w:t>
      </w:r>
      <w:r w:rsidRPr="00570DED">
        <w:rPr>
          <w:rFonts w:eastAsia="Times New Roman" w:cs="Times New Roman"/>
          <w:szCs w:val="28"/>
          <w:lang w:eastAsia="hu-HU"/>
        </w:rPr>
        <w:t>lelki</w:t>
      </w:r>
      <w:r w:rsidR="002130FF">
        <w:rPr>
          <w:rFonts w:eastAsia="Times New Roman" w:cs="Times New Roman"/>
          <w:szCs w:val="28"/>
          <w:lang w:eastAsia="hu-HU"/>
        </w:rPr>
        <w:t>«</w:t>
      </w:r>
      <w:r w:rsidRPr="00570DED">
        <w:rPr>
          <w:rFonts w:eastAsia="Times New Roman" w:cs="Times New Roman"/>
          <w:szCs w:val="28"/>
          <w:lang w:eastAsia="hu-HU"/>
        </w:rPr>
        <w:t xml:space="preserve"> természetét a szimbolizmus határai közé szorítja, „mintha ez a legfölségesebb Szentség semmi más dologból nem állna, minthogy hatékony jele lenne Krisztus lelki jelenlétének és az Ő legbensőbb összeköttetésének a Misztikus Testben hívő tagokkal.”(DH 4411)</w:t>
      </w:r>
    </w:p>
    <w:p w:rsidR="0071799D" w:rsidRPr="00570DED" w:rsidRDefault="0071799D" w:rsidP="002130FF">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 xml:space="preserve">Következik </w:t>
      </w:r>
      <w:r w:rsidRPr="00570DED">
        <w:rPr>
          <w:rFonts w:eastAsia="Times New Roman" w:cs="Times New Roman"/>
          <w:i/>
          <w:szCs w:val="28"/>
          <w:lang w:eastAsia="hu-HU"/>
        </w:rPr>
        <w:t>a pozitív magyarázat</w:t>
      </w:r>
      <w:r w:rsidR="002130FF">
        <w:rPr>
          <w:rFonts w:eastAsia="Times New Roman" w:cs="Times New Roman"/>
          <w:i/>
          <w:szCs w:val="28"/>
          <w:lang w:eastAsia="hu-HU"/>
        </w:rPr>
        <w:t xml:space="preserve"> </w:t>
      </w:r>
      <w:r w:rsidRPr="00570DED">
        <w:rPr>
          <w:rFonts w:eastAsia="Times New Roman" w:cs="Times New Roman"/>
          <w:szCs w:val="28"/>
          <w:lang w:eastAsia="hu-HU"/>
        </w:rPr>
        <w:t>(MF 47):</w:t>
      </w:r>
      <w:bookmarkStart w:id="0" w:name="_GoBack"/>
      <w:bookmarkEnd w:id="0"/>
      <w:r w:rsidR="00D9421A">
        <w:rPr>
          <w:rFonts w:eastAsia="Times New Roman" w:cs="Times New Roman"/>
          <w:szCs w:val="28"/>
          <w:lang w:eastAsia="hu-HU"/>
        </w:rPr>
        <w:t xml:space="preserve"> </w:t>
      </w:r>
      <w:r w:rsidRPr="00570DED">
        <w:rPr>
          <w:rFonts w:eastAsia="Times New Roman" w:cs="Times New Roman"/>
          <w:szCs w:val="28"/>
          <w:lang w:eastAsia="hu-HU"/>
        </w:rPr>
        <w:t xml:space="preserve">„Miután megtörtént az átlényegülés, a kenyér és bor színei kétségtelenül új jelentést öltenek magukra és új célt; midőn többé nem közönséges kenyér és közönséges ital, hanem szentdolog jele és lelki táplálék jele; de azért öltenek magukra új jelentést és új célt, mivel új </w:t>
      </w:r>
      <w:r w:rsidR="00D9421A">
        <w:rPr>
          <w:rFonts w:eastAsia="Times New Roman" w:cs="Times New Roman"/>
          <w:szCs w:val="28"/>
          <w:lang w:eastAsia="hu-HU"/>
        </w:rPr>
        <w:t>»</w:t>
      </w:r>
      <w:r w:rsidRPr="00570DED">
        <w:rPr>
          <w:rFonts w:eastAsia="Times New Roman" w:cs="Times New Roman"/>
          <w:szCs w:val="28"/>
          <w:lang w:eastAsia="hu-HU"/>
        </w:rPr>
        <w:t>valóságot</w:t>
      </w:r>
      <w:r w:rsidR="00D9421A">
        <w:rPr>
          <w:rFonts w:eastAsia="Times New Roman" w:cs="Times New Roman"/>
          <w:szCs w:val="28"/>
          <w:lang w:eastAsia="hu-HU"/>
        </w:rPr>
        <w:t>«</w:t>
      </w:r>
      <w:r w:rsidRPr="00570DED">
        <w:rPr>
          <w:rFonts w:eastAsia="Times New Roman" w:cs="Times New Roman"/>
          <w:szCs w:val="28"/>
          <w:lang w:eastAsia="hu-HU"/>
        </w:rPr>
        <w:t xml:space="preserve"> tartalmaznak, amelyet joggal mondunk </w:t>
      </w:r>
      <w:r w:rsidRPr="00570DED">
        <w:rPr>
          <w:rFonts w:eastAsia="Times New Roman" w:cs="Times New Roman"/>
          <w:i/>
          <w:szCs w:val="28"/>
          <w:lang w:eastAsia="hu-HU"/>
        </w:rPr>
        <w:t>ontológiainak</w:t>
      </w:r>
      <w:r w:rsidRPr="00570DED">
        <w:rPr>
          <w:rFonts w:eastAsia="Times New Roman" w:cs="Times New Roman"/>
          <w:szCs w:val="28"/>
          <w:lang w:eastAsia="hu-HU"/>
        </w:rPr>
        <w:t xml:space="preserve">. A mondott színek alatt ugyanis nem rejtőzik már az, ami előbb volt, hanem egy teljesen más dolog; éspedig nemcsak az Egyház hitének becslése szerint, hanem </w:t>
      </w:r>
      <w:r w:rsidRPr="00570DED">
        <w:rPr>
          <w:rFonts w:eastAsia="Times New Roman" w:cs="Times New Roman"/>
          <w:i/>
          <w:szCs w:val="28"/>
          <w:lang w:eastAsia="hu-HU"/>
        </w:rPr>
        <w:t>tényszerűen</w:t>
      </w:r>
      <w:r w:rsidRPr="00570DED">
        <w:rPr>
          <w:rFonts w:eastAsia="Times New Roman" w:cs="Times New Roman"/>
          <w:szCs w:val="28"/>
          <w:lang w:eastAsia="hu-HU"/>
        </w:rPr>
        <w:t>; minthogy miután átváltozott a kenyér és a bor szubsztanciája, ill</w:t>
      </w:r>
      <w:r w:rsidR="00D74F24">
        <w:rPr>
          <w:rFonts w:eastAsia="Times New Roman" w:cs="Times New Roman"/>
          <w:szCs w:val="28"/>
          <w:lang w:eastAsia="hu-HU"/>
        </w:rPr>
        <w:t>etve</w:t>
      </w:r>
      <w:r w:rsidRPr="00570DED">
        <w:rPr>
          <w:rFonts w:eastAsia="Times New Roman" w:cs="Times New Roman"/>
          <w:szCs w:val="28"/>
          <w:lang w:eastAsia="hu-HU"/>
        </w:rPr>
        <w:t xml:space="preserve"> természete Krisztus testévé és vérévé, semmi, ami kenyér és bor, nem marad, hanem egyedül csak a színek; alattuk az egész és csorbítatlan Krisztus ott jelen van, a maga fizikai </w:t>
      </w:r>
      <w:r w:rsidR="00D74F24">
        <w:rPr>
          <w:rFonts w:eastAsia="Times New Roman" w:cs="Times New Roman"/>
          <w:szCs w:val="28"/>
          <w:lang w:eastAsia="hu-HU"/>
        </w:rPr>
        <w:t>[</w:t>
      </w:r>
      <w:r w:rsidRPr="00570DED">
        <w:rPr>
          <w:rFonts w:eastAsia="Times New Roman" w:cs="Times New Roman"/>
          <w:szCs w:val="28"/>
          <w:lang w:eastAsia="hu-HU"/>
        </w:rPr>
        <w:t>tényleges</w:t>
      </w:r>
      <w:r w:rsidR="00D74F24">
        <w:rPr>
          <w:rFonts w:eastAsia="Times New Roman" w:cs="Times New Roman"/>
          <w:szCs w:val="28"/>
          <w:lang w:eastAsia="hu-HU"/>
        </w:rPr>
        <w:t>]</w:t>
      </w:r>
      <w:r w:rsidRPr="00570DED">
        <w:rPr>
          <w:rFonts w:eastAsia="Times New Roman" w:cs="Times New Roman"/>
          <w:szCs w:val="28"/>
          <w:lang w:eastAsia="hu-HU"/>
        </w:rPr>
        <w:t xml:space="preserve"> </w:t>
      </w:r>
      <w:r w:rsidR="00D74F24">
        <w:rPr>
          <w:rFonts w:eastAsia="Times New Roman" w:cs="Times New Roman"/>
          <w:szCs w:val="28"/>
          <w:lang w:eastAsia="hu-HU"/>
        </w:rPr>
        <w:t>»</w:t>
      </w:r>
      <w:r w:rsidRPr="00570DED">
        <w:rPr>
          <w:rFonts w:eastAsia="Times New Roman" w:cs="Times New Roman"/>
          <w:szCs w:val="28"/>
          <w:lang w:eastAsia="hu-HU"/>
        </w:rPr>
        <w:t>valóságában</w:t>
      </w:r>
      <w:r w:rsidR="00D74F24">
        <w:rPr>
          <w:rFonts w:eastAsia="Times New Roman" w:cs="Times New Roman"/>
          <w:szCs w:val="28"/>
          <w:lang w:eastAsia="hu-HU"/>
        </w:rPr>
        <w:t>«</w:t>
      </w:r>
      <w:r w:rsidRPr="00570DED">
        <w:rPr>
          <w:rFonts w:eastAsia="Times New Roman" w:cs="Times New Roman"/>
          <w:szCs w:val="28"/>
          <w:lang w:eastAsia="hu-HU"/>
        </w:rPr>
        <w:t xml:space="preserve"> testileg is</w:t>
      </w:r>
      <w:r w:rsidR="00D74F24">
        <w:rPr>
          <w:rFonts w:eastAsia="Times New Roman" w:cs="Times New Roman"/>
          <w:szCs w:val="28"/>
          <w:lang w:eastAsia="hu-HU"/>
        </w:rPr>
        <w:t>,</w:t>
      </w:r>
      <w:r w:rsidRPr="00570DED">
        <w:rPr>
          <w:rStyle w:val="Lbjegyzet-hivatkozs"/>
          <w:rFonts w:cs="Times New Roman"/>
          <w:szCs w:val="28"/>
        </w:rPr>
        <w:footnoteReference w:id="23"/>
      </w:r>
      <w:r w:rsidRPr="00570DED">
        <w:rPr>
          <w:rFonts w:eastAsia="Times New Roman" w:cs="Times New Roman"/>
          <w:szCs w:val="28"/>
          <w:lang w:eastAsia="hu-HU"/>
        </w:rPr>
        <w:t xml:space="preserve"> jóllehet nem azon a módon, ahogyan a testek jelen vannak egy helyen.” (DH 4413)</w:t>
      </w:r>
    </w:p>
    <w:p w:rsidR="0071799D" w:rsidRPr="00570DED" w:rsidRDefault="0071799D" w:rsidP="00D74F24">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 xml:space="preserve">Joseph </w:t>
      </w:r>
      <w:r w:rsidRPr="00570DED">
        <w:rPr>
          <w:rFonts w:eastAsia="Times New Roman" w:cs="Times New Roman"/>
          <w:i/>
          <w:szCs w:val="28"/>
          <w:lang w:eastAsia="hu-HU"/>
        </w:rPr>
        <w:t>Ratzinger</w:t>
      </w:r>
      <w:r w:rsidRPr="00570DED">
        <w:rPr>
          <w:rFonts w:eastAsia="Times New Roman" w:cs="Times New Roman"/>
          <w:szCs w:val="28"/>
          <w:lang w:eastAsia="hu-HU"/>
        </w:rPr>
        <w:t xml:space="preserve"> így magyarázza: „Ami az Eucharisztiában </w:t>
      </w:r>
      <w:r w:rsidR="00D74F24">
        <w:rPr>
          <w:rFonts w:eastAsia="Times New Roman" w:cs="Times New Roman"/>
          <w:szCs w:val="28"/>
          <w:lang w:eastAsia="hu-HU"/>
        </w:rPr>
        <w:t>[</w:t>
      </w:r>
      <w:r w:rsidRPr="00570DED">
        <w:rPr>
          <w:rFonts w:eastAsia="Times New Roman" w:cs="Times New Roman"/>
          <w:szCs w:val="28"/>
          <w:lang w:eastAsia="hu-HU"/>
        </w:rPr>
        <w:t>az átváltoztatáskor</w:t>
      </w:r>
      <w:r w:rsidR="00D74F24">
        <w:rPr>
          <w:rFonts w:eastAsia="Times New Roman" w:cs="Times New Roman"/>
          <w:szCs w:val="28"/>
          <w:lang w:eastAsia="hu-HU"/>
        </w:rPr>
        <w:t>]</w:t>
      </w:r>
      <w:r w:rsidRPr="00570DED">
        <w:rPr>
          <w:rFonts w:eastAsia="Times New Roman" w:cs="Times New Roman"/>
          <w:szCs w:val="28"/>
          <w:lang w:eastAsia="hu-HU"/>
        </w:rPr>
        <w:t xml:space="preserve"> lejátszódik, az magát a dolgot érintő </w:t>
      </w:r>
      <w:r w:rsidRPr="00570DED">
        <w:rPr>
          <w:rFonts w:eastAsia="Times New Roman" w:cs="Times New Roman"/>
          <w:i/>
          <w:szCs w:val="28"/>
          <w:lang w:eastAsia="hu-HU"/>
        </w:rPr>
        <w:t xml:space="preserve">objektív </w:t>
      </w:r>
      <w:r w:rsidRPr="00570DED">
        <w:rPr>
          <w:rFonts w:eastAsia="Times New Roman" w:cs="Times New Roman"/>
          <w:szCs w:val="28"/>
          <w:lang w:eastAsia="hu-HU"/>
        </w:rPr>
        <w:t xml:space="preserve">történés, nem pedig olyasvalami, amire nézve mi emberek csupán egyetértünk egymással. (…) Az igazság az, ami itt történik, az nem szerepváltoztatás, hanem igazi átváltozás; az egyház átlényegülésnek nevezi.” Majd a </w:t>
      </w:r>
      <w:r w:rsidRPr="00570DED">
        <w:rPr>
          <w:rFonts w:eastAsia="Times New Roman" w:cs="Times New Roman"/>
          <w:i/>
          <w:szCs w:val="28"/>
          <w:lang w:eastAsia="hu-HU"/>
        </w:rPr>
        <w:t>trassignificatio</w:t>
      </w:r>
      <w:r w:rsidRPr="00570DED">
        <w:rPr>
          <w:rFonts w:eastAsia="Times New Roman" w:cs="Times New Roman"/>
          <w:szCs w:val="28"/>
          <w:lang w:eastAsia="hu-HU"/>
        </w:rPr>
        <w:t xml:space="preserve">, jelentésváltozás, „átértelmezés” új nézetét bírálja. „Ami az Eucharisztiában a kenyérrel és borral történik, az sokkal mélyebbre nyúlik; több mint átértelmezés. Az Eucharisztia túllépi a funkcionálisnak (szerepjátszásnak) a területét. Korunknak éppen az a baja, hogy már csak funkciókban (szerepekben) gondolkodunk és élünk, magát az embert is funkcionális értéke szerint soroljuk be, és mindnyájan már csak funkciók </w:t>
      </w:r>
      <w:r w:rsidRPr="00570DED">
        <w:rPr>
          <w:rFonts w:eastAsia="Times New Roman" w:cs="Times New Roman"/>
          <w:szCs w:val="28"/>
          <w:lang w:eastAsia="hu-HU"/>
        </w:rPr>
        <w:lastRenderedPageBreak/>
        <w:t xml:space="preserve">és funkcionáriusok tudunk lenni a </w:t>
      </w:r>
      <w:r w:rsidRPr="00570DED">
        <w:rPr>
          <w:rFonts w:eastAsia="Times New Roman" w:cs="Times New Roman"/>
          <w:i/>
          <w:szCs w:val="28"/>
          <w:lang w:eastAsia="hu-HU"/>
        </w:rPr>
        <w:t>lét</w:t>
      </w:r>
      <w:r w:rsidRPr="00570DED">
        <w:rPr>
          <w:rFonts w:eastAsia="Times New Roman" w:cs="Times New Roman"/>
          <w:szCs w:val="28"/>
          <w:lang w:eastAsia="hu-HU"/>
        </w:rPr>
        <w:t xml:space="preserve"> megtagadásával. Az Eucharisztiának mint a hit szentségének jelentősége éppen abban áll, hogy kivezet a funkcionális területéről a valóság talajára.”</w:t>
      </w:r>
      <w:r w:rsidRPr="00570DED">
        <w:rPr>
          <w:rStyle w:val="Lbjegyzet-hivatkozs"/>
          <w:rFonts w:cs="Times New Roman"/>
          <w:szCs w:val="28"/>
        </w:rPr>
        <w:footnoteReference w:id="24"/>
      </w:r>
    </w:p>
    <w:p w:rsidR="0071799D" w:rsidRPr="00570DED" w:rsidRDefault="0071799D" w:rsidP="00D74F24">
      <w:pPr>
        <w:spacing w:after="0" w:line="240" w:lineRule="auto"/>
        <w:ind w:firstLine="708"/>
        <w:jc w:val="both"/>
        <w:rPr>
          <w:rFonts w:eastAsia="Times New Roman" w:cs="Times New Roman"/>
          <w:szCs w:val="28"/>
          <w:lang w:eastAsia="hu-HU"/>
        </w:rPr>
      </w:pPr>
      <w:r w:rsidRPr="00570DED">
        <w:rPr>
          <w:rFonts w:eastAsia="Times New Roman" w:cs="Times New Roman"/>
          <w:i/>
          <w:szCs w:val="28"/>
          <w:lang w:eastAsia="hu-HU"/>
        </w:rPr>
        <w:t>Csőgl János</w:t>
      </w:r>
      <w:r w:rsidR="00D74F24">
        <w:rPr>
          <w:rFonts w:eastAsia="Times New Roman" w:cs="Times New Roman"/>
          <w:i/>
          <w:szCs w:val="28"/>
          <w:lang w:eastAsia="hu-HU"/>
        </w:rPr>
        <w:t xml:space="preserve"> </w:t>
      </w:r>
      <w:r w:rsidRPr="00570DED">
        <w:rPr>
          <w:rFonts w:eastAsia="Times New Roman" w:cs="Times New Roman"/>
          <w:szCs w:val="28"/>
          <w:lang w:eastAsia="hu-HU"/>
        </w:rPr>
        <w:t xml:space="preserve">teológus-lelkipásztor így magyarázza az </w:t>
      </w:r>
      <w:r w:rsidRPr="00570DED">
        <w:rPr>
          <w:rFonts w:eastAsia="Times New Roman" w:cs="Times New Roman"/>
          <w:i/>
          <w:szCs w:val="28"/>
          <w:lang w:eastAsia="hu-HU"/>
        </w:rPr>
        <w:t>átlényegülést</w:t>
      </w:r>
      <w:r w:rsidRPr="00570DED">
        <w:rPr>
          <w:rFonts w:eastAsia="Times New Roman" w:cs="Times New Roman"/>
          <w:szCs w:val="28"/>
          <w:lang w:eastAsia="hu-HU"/>
        </w:rPr>
        <w:t>: „A szubsztancia tehát az a titokzatos valami, ami dolgot azzá teszi, ami. Ezért jó a magyar átlényegülés szó. Jobb, mint az átváltozás. Mert pontosabban fogalmaz: megmondja, hogy a kenyérből és borból csak a lényegvalóság változik meg a konszekrációkor, a tapasztalati valóság nem. De ha precízebb, magyarázóbb is az átlényegülés (ill. átlényegítés) szó, azért nem lehet mondani, hogy az átváltozás (ill</w:t>
      </w:r>
      <w:r w:rsidR="00D74F24">
        <w:rPr>
          <w:rFonts w:eastAsia="Times New Roman" w:cs="Times New Roman"/>
          <w:szCs w:val="28"/>
          <w:lang w:eastAsia="hu-HU"/>
        </w:rPr>
        <w:t>etve</w:t>
      </w:r>
      <w:r w:rsidRPr="00570DED">
        <w:rPr>
          <w:rFonts w:eastAsia="Times New Roman" w:cs="Times New Roman"/>
          <w:szCs w:val="28"/>
          <w:lang w:eastAsia="hu-HU"/>
        </w:rPr>
        <w:t xml:space="preserve"> átváltoztatás) helytelen. Mert az átlényegülés átváltozás, hiszen az átlényegülés folytán éppen az lesz más, ami dolgot azzá teszi, ami. (…) A hit azt mondja: Isten az eukarisztia kenyerével és borával kapcsolatban megteszi azt, ami a természetben sohasem fordul elő, és amit természetes erővel lehetetlen megtenni: </w:t>
      </w:r>
      <w:r w:rsidR="00D74F24">
        <w:rPr>
          <w:rFonts w:eastAsia="Times New Roman" w:cs="Times New Roman"/>
          <w:szCs w:val="28"/>
          <w:lang w:eastAsia="hu-HU"/>
        </w:rPr>
        <w:t>»</w:t>
      </w:r>
      <w:r w:rsidRPr="00570DED">
        <w:rPr>
          <w:rFonts w:eastAsia="Times New Roman" w:cs="Times New Roman"/>
          <w:szCs w:val="28"/>
          <w:lang w:eastAsia="hu-HU"/>
        </w:rPr>
        <w:t>önállósítja</w:t>
      </w:r>
      <w:r w:rsidR="00D74F24">
        <w:rPr>
          <w:rFonts w:eastAsia="Times New Roman" w:cs="Times New Roman"/>
          <w:szCs w:val="28"/>
          <w:lang w:eastAsia="hu-HU"/>
        </w:rPr>
        <w:t>«</w:t>
      </w:r>
      <w:r w:rsidRPr="00570DED">
        <w:rPr>
          <w:rFonts w:eastAsia="Times New Roman" w:cs="Times New Roman"/>
          <w:szCs w:val="28"/>
          <w:lang w:eastAsia="hu-HU"/>
        </w:rPr>
        <w:t xml:space="preserve"> a lényegvalóságot, azaz megváltoztatja anélkül, hogy </w:t>
      </w:r>
      <w:r w:rsidR="00D74F24">
        <w:rPr>
          <w:rFonts w:eastAsia="Times New Roman" w:cs="Times New Roman"/>
          <w:szCs w:val="28"/>
          <w:lang w:eastAsia="hu-HU"/>
        </w:rPr>
        <w:t>»</w:t>
      </w:r>
      <w:r w:rsidRPr="00570DED">
        <w:rPr>
          <w:rFonts w:eastAsia="Times New Roman" w:cs="Times New Roman"/>
          <w:szCs w:val="28"/>
          <w:lang w:eastAsia="hu-HU"/>
        </w:rPr>
        <w:t>hozzányúlna</w:t>
      </w:r>
      <w:r w:rsidR="00D74F24">
        <w:rPr>
          <w:rFonts w:eastAsia="Times New Roman" w:cs="Times New Roman"/>
          <w:szCs w:val="28"/>
          <w:lang w:eastAsia="hu-HU"/>
        </w:rPr>
        <w:t>«</w:t>
      </w:r>
      <w:r w:rsidRPr="00570DED">
        <w:rPr>
          <w:rFonts w:eastAsia="Times New Roman" w:cs="Times New Roman"/>
          <w:szCs w:val="28"/>
          <w:lang w:eastAsia="hu-HU"/>
        </w:rPr>
        <w:t xml:space="preserve"> az eredeti tapasztalati valósághoz. Isten mindenhatósága titokzatosan összekapcsol két össze nem tartozó valamit: a kenyér és bor tapasztalati valóságát, Jézus testének és vérének lényegvalóságával.”</w:t>
      </w:r>
      <w:r w:rsidRPr="00570DED">
        <w:rPr>
          <w:rStyle w:val="Lbjegyzet-hivatkozs"/>
          <w:rFonts w:cs="Times New Roman"/>
          <w:szCs w:val="28"/>
        </w:rPr>
        <w:footnoteReference w:id="25"/>
      </w:r>
    </w:p>
    <w:p w:rsidR="00D74F24" w:rsidRDefault="00D74F24" w:rsidP="0071799D">
      <w:pPr>
        <w:spacing w:after="0" w:line="240" w:lineRule="auto"/>
        <w:jc w:val="both"/>
        <w:rPr>
          <w:rFonts w:eastAsia="Times New Roman" w:cs="Times New Roman"/>
          <w:b/>
          <w:bCs/>
          <w:szCs w:val="28"/>
          <w:lang w:eastAsia="hu-HU"/>
        </w:rPr>
      </w:pPr>
    </w:p>
    <w:p w:rsidR="0071799D" w:rsidRPr="00D74F24" w:rsidRDefault="0071799D" w:rsidP="00D74F24">
      <w:pPr>
        <w:spacing w:after="0" w:line="240" w:lineRule="auto"/>
        <w:jc w:val="center"/>
        <w:rPr>
          <w:rFonts w:eastAsia="Times New Roman" w:cs="Times New Roman"/>
          <w:i/>
          <w:szCs w:val="28"/>
          <w:lang w:eastAsia="hu-HU"/>
        </w:rPr>
      </w:pPr>
      <w:r w:rsidRPr="00D74F24">
        <w:rPr>
          <w:rFonts w:eastAsia="Times New Roman" w:cs="Times New Roman"/>
          <w:bCs/>
          <w:i/>
          <w:szCs w:val="28"/>
          <w:lang w:eastAsia="hu-HU"/>
        </w:rPr>
        <w:t>„Sacrificium</w:t>
      </w:r>
      <w:r w:rsidR="00D74F24">
        <w:rPr>
          <w:rFonts w:eastAsia="Times New Roman" w:cs="Times New Roman"/>
          <w:bCs/>
          <w:i/>
          <w:szCs w:val="28"/>
          <w:lang w:eastAsia="hu-HU"/>
        </w:rPr>
        <w:t xml:space="preserve"> </w:t>
      </w:r>
      <w:r w:rsidRPr="00D74F24">
        <w:rPr>
          <w:rFonts w:eastAsia="Times New Roman" w:cs="Times New Roman"/>
          <w:bCs/>
          <w:i/>
          <w:szCs w:val="28"/>
          <w:lang w:eastAsia="hu-HU"/>
        </w:rPr>
        <w:t>laudis”</w:t>
      </w:r>
    </w:p>
    <w:p w:rsidR="00D74F24" w:rsidRDefault="00D74F24" w:rsidP="0071799D">
      <w:pPr>
        <w:spacing w:after="0" w:line="240" w:lineRule="auto"/>
        <w:jc w:val="both"/>
        <w:rPr>
          <w:rFonts w:eastAsia="Times New Roman" w:cs="Times New Roman"/>
          <w:szCs w:val="28"/>
          <w:lang w:eastAsia="hu-HU"/>
        </w:rPr>
      </w:pPr>
    </w:p>
    <w:p w:rsidR="0071799D" w:rsidRPr="00570DED" w:rsidRDefault="0071799D" w:rsidP="0071799D">
      <w:pPr>
        <w:spacing w:after="0" w:line="240" w:lineRule="auto"/>
        <w:jc w:val="both"/>
        <w:rPr>
          <w:rFonts w:eastAsia="Times New Roman" w:cs="Times New Roman"/>
          <w:i/>
          <w:szCs w:val="28"/>
          <w:u w:val="single"/>
          <w:lang w:eastAsia="hu-HU"/>
        </w:rPr>
      </w:pPr>
      <w:r w:rsidRPr="00570DED">
        <w:rPr>
          <w:rFonts w:eastAsia="Times New Roman" w:cs="Times New Roman"/>
          <w:szCs w:val="28"/>
          <w:lang w:eastAsia="hu-HU"/>
        </w:rPr>
        <w:t xml:space="preserve">Az Eucharisztia nemcsak megtört kenyér, hanem </w:t>
      </w:r>
      <w:r w:rsidRPr="00570DED">
        <w:rPr>
          <w:rFonts w:eastAsia="Times New Roman" w:cs="Times New Roman"/>
          <w:i/>
          <w:szCs w:val="28"/>
          <w:lang w:eastAsia="hu-HU"/>
        </w:rPr>
        <w:t>üdvösséges áldozat</w:t>
      </w:r>
      <w:r w:rsidRPr="00570DED">
        <w:rPr>
          <w:rFonts w:eastAsia="Times New Roman" w:cs="Times New Roman"/>
          <w:szCs w:val="28"/>
          <w:lang w:eastAsia="hu-HU"/>
        </w:rPr>
        <w:t xml:space="preserve"> is, ezt tanítja az egyház a Trentói zsinat óta. A Zsidóknak írt levél a próféták (Jer 31,31</w:t>
      </w:r>
      <w:r w:rsidR="00D74F24">
        <w:rPr>
          <w:rFonts w:eastAsia="Times New Roman" w:cs="Times New Roman"/>
          <w:szCs w:val="28"/>
          <w:lang w:eastAsia="hu-HU"/>
        </w:rPr>
        <w:t>–</w:t>
      </w:r>
      <w:r w:rsidRPr="00570DED">
        <w:rPr>
          <w:rFonts w:eastAsia="Times New Roman" w:cs="Times New Roman"/>
          <w:szCs w:val="28"/>
          <w:lang w:eastAsia="hu-HU"/>
        </w:rPr>
        <w:t>34) és a zsoltárok (Miserere; Zsolt 39,7</w:t>
      </w:r>
      <w:r w:rsidR="00D74F24">
        <w:rPr>
          <w:rFonts w:eastAsia="Times New Roman" w:cs="Times New Roman"/>
          <w:szCs w:val="28"/>
          <w:lang w:eastAsia="hu-HU"/>
        </w:rPr>
        <w:t>–</w:t>
      </w:r>
      <w:r w:rsidRPr="00570DED">
        <w:rPr>
          <w:rFonts w:eastAsia="Times New Roman" w:cs="Times New Roman"/>
          <w:szCs w:val="28"/>
          <w:lang w:eastAsia="hu-HU"/>
        </w:rPr>
        <w:t>9) nyomán bírálja az állatáldozatok bemutatását  (bűnbak-állítás): lényeges az engedelmesség és  a töredelmes lélek-áldozat Istennek, aki nem veti meg az alázatos és töredelmes szívet. Az Újszövetség áldozata, Krisztus kereszthalála örök értékű megváltást szerzett. (Zsid 10,1</w:t>
      </w:r>
      <w:r w:rsidR="00D74F24">
        <w:rPr>
          <w:rFonts w:eastAsia="Times New Roman" w:cs="Times New Roman"/>
          <w:szCs w:val="28"/>
          <w:lang w:eastAsia="hu-HU"/>
        </w:rPr>
        <w:t>–</w:t>
      </w:r>
      <w:r w:rsidRPr="00570DED">
        <w:rPr>
          <w:rFonts w:eastAsia="Times New Roman" w:cs="Times New Roman"/>
          <w:szCs w:val="28"/>
          <w:lang w:eastAsia="hu-HU"/>
        </w:rPr>
        <w:t xml:space="preserve">18.) A szentmise </w:t>
      </w:r>
      <w:r w:rsidRPr="00570DED">
        <w:rPr>
          <w:rFonts w:eastAsia="Times New Roman" w:cs="Times New Roman"/>
          <w:i/>
          <w:szCs w:val="28"/>
          <w:lang w:eastAsia="hu-HU"/>
        </w:rPr>
        <w:t>szentáldozat</w:t>
      </w:r>
      <w:r w:rsidRPr="00570DED">
        <w:rPr>
          <w:rFonts w:eastAsia="Times New Roman" w:cs="Times New Roman"/>
          <w:i/>
          <w:iCs/>
          <w:szCs w:val="28"/>
          <w:lang w:eastAsia="hu-HU"/>
        </w:rPr>
        <w:t xml:space="preserve">, mert Krisztus a Megváltó egyetlen áldozatát megjeleníti (aktualizálja), és magában foglalja az Egyház fölajánlását; vagy más nevein: </w:t>
      </w:r>
      <w:r w:rsidRPr="00570DED">
        <w:rPr>
          <w:rFonts w:eastAsia="Times New Roman" w:cs="Times New Roman"/>
          <w:szCs w:val="28"/>
          <w:lang w:eastAsia="hu-HU"/>
        </w:rPr>
        <w:t>szentmiseáldozat</w:t>
      </w:r>
      <w:r w:rsidRPr="00570DED">
        <w:rPr>
          <w:rFonts w:eastAsia="Times New Roman" w:cs="Times New Roman"/>
          <w:i/>
          <w:iCs/>
          <w:szCs w:val="28"/>
          <w:lang w:eastAsia="hu-HU"/>
        </w:rPr>
        <w:t xml:space="preserve">, </w:t>
      </w:r>
      <w:r w:rsidRPr="00570DED">
        <w:rPr>
          <w:rFonts w:eastAsia="Times New Roman" w:cs="Times New Roman"/>
          <w:szCs w:val="28"/>
          <w:lang w:eastAsia="hu-HU"/>
        </w:rPr>
        <w:t>a „dicséret áldozata«</w:t>
      </w:r>
      <w:r w:rsidRPr="00570DED">
        <w:rPr>
          <w:rFonts w:eastAsia="Times New Roman" w:cs="Times New Roman"/>
          <w:i/>
          <w:iCs/>
          <w:szCs w:val="28"/>
          <w:lang w:eastAsia="hu-HU"/>
        </w:rPr>
        <w:t xml:space="preserve"> </w:t>
      </w:r>
      <w:r w:rsidRPr="00D74F24">
        <w:rPr>
          <w:rFonts w:eastAsia="Times New Roman" w:cs="Times New Roman"/>
          <w:iCs/>
          <w:szCs w:val="28"/>
          <w:lang w:eastAsia="hu-HU"/>
        </w:rPr>
        <w:t>(</w:t>
      </w:r>
      <w:r w:rsidRPr="00570DED">
        <w:rPr>
          <w:rFonts w:eastAsia="Times New Roman" w:cs="Times New Roman"/>
          <w:iCs/>
          <w:szCs w:val="28"/>
          <w:lang w:eastAsia="hu-HU"/>
        </w:rPr>
        <w:t>Zsid 13,15),</w:t>
      </w:r>
      <w:r w:rsidR="00D74F24">
        <w:rPr>
          <w:rFonts w:eastAsia="Times New Roman" w:cs="Times New Roman"/>
          <w:iCs/>
          <w:szCs w:val="28"/>
          <w:lang w:eastAsia="hu-HU"/>
        </w:rPr>
        <w:t xml:space="preserve"> </w:t>
      </w:r>
      <w:r w:rsidRPr="00570DED">
        <w:rPr>
          <w:rFonts w:eastAsia="Times New Roman" w:cs="Times New Roman"/>
          <w:szCs w:val="28"/>
          <w:lang w:eastAsia="hu-HU"/>
        </w:rPr>
        <w:t>lelki áldozat, tiszta és szent áldozat</w:t>
      </w:r>
      <w:r w:rsidRPr="00570DED">
        <w:rPr>
          <w:rFonts w:eastAsia="Times New Roman" w:cs="Times New Roman"/>
          <w:i/>
          <w:iCs/>
          <w:szCs w:val="28"/>
          <w:lang w:eastAsia="hu-HU"/>
        </w:rPr>
        <w:t>, mivel befejezi és túlhaladja az Ószövetség valamennyi áldozatát.</w:t>
      </w:r>
    </w:p>
    <w:p w:rsidR="0071799D" w:rsidRPr="00570DED" w:rsidRDefault="0071799D" w:rsidP="00D74F24">
      <w:pPr>
        <w:spacing w:after="0" w:line="240" w:lineRule="auto"/>
        <w:ind w:firstLine="708"/>
        <w:jc w:val="both"/>
        <w:rPr>
          <w:rFonts w:eastAsia="Times New Roman" w:cs="Times New Roman"/>
          <w:i/>
          <w:szCs w:val="28"/>
          <w:u w:val="single"/>
          <w:lang w:eastAsia="hu-HU"/>
        </w:rPr>
      </w:pPr>
      <w:r w:rsidRPr="00570DED">
        <w:rPr>
          <w:rFonts w:eastAsia="Times New Roman" w:cs="Times New Roman"/>
          <w:szCs w:val="28"/>
          <w:lang w:eastAsia="hu-HU"/>
        </w:rPr>
        <w:t>Luther azért tagadta a mise áldozat mivoltát, mert úgy vélte, hogy ez a cselekedet elhomályosítja az Krisztus egyetlen (egyszeri) keresztáldozatának engesztelő jellegét. Részben protestáns hatásra, napjainkban sok katolikus is</w:t>
      </w:r>
      <w:r w:rsidR="00D74F24">
        <w:rPr>
          <w:rFonts w:eastAsia="Times New Roman" w:cs="Times New Roman"/>
          <w:szCs w:val="28"/>
          <w:lang w:eastAsia="hu-HU"/>
        </w:rPr>
        <w:t xml:space="preserve"> </w:t>
      </w:r>
      <w:r w:rsidRPr="00570DED">
        <w:rPr>
          <w:rFonts w:eastAsia="Times New Roman" w:cs="Times New Roman"/>
          <w:szCs w:val="28"/>
          <w:lang w:eastAsia="hu-HU"/>
        </w:rPr>
        <w:t>szívesebben beszél Eucharisztiáról, Úrvacsoráról, mint szentmiseáldozatról.</w:t>
      </w:r>
      <w:r w:rsidRPr="00570DED">
        <w:rPr>
          <w:rStyle w:val="Lbjegyzet-hivatkozs"/>
          <w:rFonts w:cs="Times New Roman"/>
          <w:szCs w:val="28"/>
        </w:rPr>
        <w:footnoteReference w:id="26"/>
      </w:r>
    </w:p>
    <w:p w:rsidR="0071799D" w:rsidRPr="00D74F24" w:rsidRDefault="0071799D" w:rsidP="0071799D">
      <w:pPr>
        <w:spacing w:after="0" w:line="240" w:lineRule="auto"/>
        <w:jc w:val="both"/>
        <w:rPr>
          <w:rFonts w:eastAsia="Times New Roman" w:cs="Times New Roman"/>
          <w:szCs w:val="28"/>
          <w:lang w:eastAsia="hu-HU"/>
        </w:rPr>
      </w:pPr>
      <w:r w:rsidRPr="00570DED">
        <w:rPr>
          <w:rFonts w:eastAsia="Times New Roman" w:cs="Times New Roman"/>
          <w:szCs w:val="28"/>
          <w:lang w:eastAsia="hu-HU"/>
        </w:rPr>
        <w:lastRenderedPageBreak/>
        <w:t>Maga az „eucharisztia” görög</w:t>
      </w:r>
      <w:r w:rsidR="00D74F24">
        <w:rPr>
          <w:rFonts w:eastAsia="Times New Roman" w:cs="Times New Roman"/>
          <w:szCs w:val="28"/>
          <w:lang w:eastAsia="hu-HU"/>
        </w:rPr>
        <w:t xml:space="preserve"> </w:t>
      </w:r>
      <w:r w:rsidRPr="00570DED">
        <w:rPr>
          <w:rFonts w:eastAsia="Times New Roman" w:cs="Times New Roman"/>
          <w:szCs w:val="28"/>
          <w:lang w:eastAsia="hu-HU"/>
        </w:rPr>
        <w:t>eredetű  szó</w:t>
      </w:r>
      <w:r w:rsidR="00D74F24">
        <w:rPr>
          <w:rFonts w:eastAsia="Times New Roman" w:cs="Times New Roman"/>
          <w:szCs w:val="28"/>
          <w:lang w:eastAsia="hu-HU"/>
        </w:rPr>
        <w:t xml:space="preserve">, </w:t>
      </w:r>
      <w:r w:rsidRPr="00570DED">
        <w:rPr>
          <w:rFonts w:eastAsia="Times New Roman" w:cs="Times New Roman"/>
          <w:szCs w:val="28"/>
          <w:lang w:eastAsia="hu-HU"/>
        </w:rPr>
        <w:t xml:space="preserve"> </w:t>
      </w:r>
      <w:r w:rsidR="00D74F24">
        <w:rPr>
          <w:rFonts w:eastAsia="Times New Roman" w:cs="Times New Roman"/>
          <w:szCs w:val="28"/>
          <w:lang w:eastAsia="hu-HU"/>
        </w:rPr>
        <w:t>„</w:t>
      </w:r>
      <w:r w:rsidRPr="00570DED">
        <w:rPr>
          <w:rFonts w:eastAsia="Times New Roman" w:cs="Times New Roman"/>
          <w:szCs w:val="28"/>
          <w:lang w:eastAsia="hu-HU"/>
        </w:rPr>
        <w:t>jó hálaadást</w:t>
      </w:r>
      <w:r w:rsidR="00D74F24">
        <w:rPr>
          <w:rFonts w:eastAsia="Times New Roman" w:cs="Times New Roman"/>
          <w:szCs w:val="28"/>
          <w:lang w:eastAsia="hu-HU"/>
        </w:rPr>
        <w:t>”</w:t>
      </w:r>
      <w:r w:rsidRPr="00570DED">
        <w:rPr>
          <w:rFonts w:eastAsia="Times New Roman" w:cs="Times New Roman"/>
          <w:szCs w:val="28"/>
          <w:lang w:eastAsia="hu-HU"/>
        </w:rPr>
        <w:t xml:space="preserve"> jelent. Az áldozatnál is inkább dicséretről és hálaadásról beszélünk, a </w:t>
      </w:r>
      <w:r w:rsidRPr="00570DED">
        <w:rPr>
          <w:rFonts w:eastAsia="Times New Roman" w:cs="Times New Roman"/>
          <w:i/>
          <w:szCs w:val="28"/>
          <w:lang w:eastAsia="hu-HU"/>
        </w:rPr>
        <w:t>„dicséret áldozatáról.”</w:t>
      </w:r>
      <w:r w:rsidRPr="00570DED">
        <w:rPr>
          <w:rFonts w:eastAsia="Times New Roman" w:cs="Times New Roman"/>
          <w:szCs w:val="28"/>
          <w:lang w:eastAsia="hu-HU"/>
        </w:rPr>
        <w:t xml:space="preserve"> Az igazi áldozat célja ugyanis az, hogy megvalósítsa az emberek közösségét – kommúnióját –,  akik – miután kiengesztelődtek Istennel és egymással – Krisztusban egyetlen testet alkotnak. Az Eucharisztiában, Krisztus szentségi testében való részesedés (</w:t>
      </w:r>
      <w:r w:rsidR="00D74F24">
        <w:rPr>
          <w:rFonts w:eastAsia="Times New Roman" w:cs="Times New Roman"/>
          <w:szCs w:val="28"/>
          <w:lang w:eastAsia="hu-HU"/>
        </w:rPr>
        <w:t>„</w:t>
      </w:r>
      <w:r w:rsidRPr="00570DED">
        <w:rPr>
          <w:rFonts w:eastAsia="Times New Roman" w:cs="Times New Roman"/>
          <w:szCs w:val="28"/>
          <w:lang w:eastAsia="hu-HU"/>
        </w:rPr>
        <w:t>áldozás</w:t>
      </w:r>
      <w:r w:rsidR="00D74F24">
        <w:rPr>
          <w:rFonts w:eastAsia="Times New Roman" w:cs="Times New Roman"/>
          <w:szCs w:val="28"/>
          <w:lang w:eastAsia="hu-HU"/>
        </w:rPr>
        <w:t>”</w:t>
      </w:r>
      <w:r w:rsidRPr="00570DED">
        <w:rPr>
          <w:rFonts w:eastAsia="Times New Roman" w:cs="Times New Roman"/>
          <w:szCs w:val="28"/>
          <w:lang w:eastAsia="hu-HU"/>
        </w:rPr>
        <w:t xml:space="preserve">) építi  egyházi testét. </w:t>
      </w:r>
      <w:r w:rsidRPr="00570DED">
        <w:rPr>
          <w:rFonts w:eastAsia="Times New Roman" w:cs="Times New Roman"/>
          <w:i/>
          <w:szCs w:val="28"/>
          <w:lang w:eastAsia="hu-HU"/>
        </w:rPr>
        <w:t>Valóságos jelenlét, mert megvalósítja Krisztus egyházi Testét.</w:t>
      </w:r>
      <w:r w:rsidRPr="00D74F24">
        <w:rPr>
          <w:rStyle w:val="Lbjegyzet-hivatkozs"/>
          <w:rFonts w:cs="Times New Roman"/>
          <w:szCs w:val="28"/>
        </w:rPr>
        <w:footnoteReference w:id="27"/>
      </w:r>
    </w:p>
    <w:p w:rsidR="00D74F24" w:rsidRDefault="00D74F24" w:rsidP="0071799D">
      <w:pPr>
        <w:spacing w:after="0" w:line="240" w:lineRule="auto"/>
        <w:jc w:val="both"/>
        <w:rPr>
          <w:rFonts w:eastAsia="Times New Roman" w:cs="Times New Roman"/>
          <w:i/>
          <w:szCs w:val="28"/>
          <w:lang w:eastAsia="hu-HU"/>
        </w:rPr>
      </w:pPr>
    </w:p>
    <w:p w:rsidR="0071799D" w:rsidRPr="00570DED" w:rsidRDefault="0071799D" w:rsidP="00D74F24">
      <w:pPr>
        <w:spacing w:after="0" w:line="240" w:lineRule="auto"/>
        <w:jc w:val="center"/>
        <w:rPr>
          <w:rFonts w:eastAsia="Times New Roman" w:cs="Times New Roman"/>
          <w:i/>
          <w:szCs w:val="28"/>
          <w:lang w:eastAsia="hu-HU"/>
        </w:rPr>
      </w:pPr>
      <w:r w:rsidRPr="00570DED">
        <w:rPr>
          <w:rFonts w:eastAsia="Times New Roman" w:cs="Times New Roman"/>
          <w:i/>
          <w:szCs w:val="28"/>
          <w:lang w:eastAsia="hu-HU"/>
        </w:rPr>
        <w:t>Kitérő</w:t>
      </w:r>
    </w:p>
    <w:p w:rsidR="00D74F24" w:rsidRDefault="00D74F24" w:rsidP="0071799D">
      <w:pPr>
        <w:spacing w:after="0" w:line="240" w:lineRule="auto"/>
        <w:jc w:val="both"/>
        <w:rPr>
          <w:iCs/>
          <w:color w:val="1F1A17"/>
          <w:szCs w:val="28"/>
        </w:rPr>
      </w:pPr>
    </w:p>
    <w:p w:rsidR="0071799D" w:rsidRPr="00570DED" w:rsidRDefault="0071799D" w:rsidP="0071799D">
      <w:pPr>
        <w:spacing w:after="0" w:line="240" w:lineRule="auto"/>
        <w:jc w:val="both"/>
        <w:rPr>
          <w:rFonts w:eastAsia="Times New Roman" w:cs="Times New Roman"/>
          <w:i/>
          <w:szCs w:val="28"/>
          <w:lang w:eastAsia="hu-HU"/>
        </w:rPr>
      </w:pPr>
      <w:r w:rsidRPr="00570DED">
        <w:rPr>
          <w:iCs/>
          <w:color w:val="1F1A17"/>
          <w:szCs w:val="28"/>
        </w:rPr>
        <w:t xml:space="preserve">Az egyházi </w:t>
      </w:r>
      <w:r w:rsidR="00D74F24">
        <w:rPr>
          <w:iCs/>
          <w:color w:val="1F1A17"/>
          <w:szCs w:val="28"/>
        </w:rPr>
        <w:t>T</w:t>
      </w:r>
      <w:r w:rsidRPr="00570DED">
        <w:rPr>
          <w:iCs/>
          <w:color w:val="1F1A17"/>
          <w:szCs w:val="28"/>
        </w:rPr>
        <w:t xml:space="preserve">anítóhivatal most már véglegesen „rehabilitálta” Henri de Lubac SJ 1944-ben kiadott, egy ideig vitatott, félreértett </w:t>
      </w:r>
      <w:r w:rsidRPr="00570DED">
        <w:rPr>
          <w:i/>
          <w:color w:val="1F1A17"/>
          <w:szCs w:val="28"/>
        </w:rPr>
        <w:t>Corpus Mysticum</w:t>
      </w:r>
      <w:r w:rsidRPr="00570DED">
        <w:rPr>
          <w:iCs/>
          <w:color w:val="1F1A17"/>
          <w:szCs w:val="28"/>
        </w:rPr>
        <w:t xml:space="preserve"> című könyve végkövetkeztetését: valóságos eucharisztikus jelenlét, </w:t>
      </w:r>
      <w:r w:rsidRPr="00570DED">
        <w:rPr>
          <w:color w:val="1F1A17"/>
          <w:szCs w:val="28"/>
        </w:rPr>
        <w:t>mert</w:t>
      </w:r>
      <w:r w:rsidRPr="00570DED">
        <w:rPr>
          <w:iCs/>
          <w:color w:val="1F1A17"/>
          <w:szCs w:val="28"/>
        </w:rPr>
        <w:t xml:space="preserve"> megvalósítja, építi az Egyházat.</w:t>
      </w:r>
      <w:r w:rsidRPr="00570DED">
        <w:rPr>
          <w:rStyle w:val="Lbjegyzet-hivatkozs"/>
          <w:iCs/>
          <w:color w:val="1F1A17"/>
          <w:szCs w:val="28"/>
        </w:rPr>
        <w:footnoteReference w:id="28"/>
      </w:r>
      <w:r w:rsidRPr="00570DED">
        <w:rPr>
          <w:iCs/>
          <w:color w:val="1F1A17"/>
          <w:szCs w:val="28"/>
        </w:rPr>
        <w:t xml:space="preserve"> Szent Pál az egyházról szólva egyszerűen Krisztus Testéről beszél. A középkor elején még a </w:t>
      </w:r>
      <w:r w:rsidRPr="00570DED">
        <w:rPr>
          <w:i/>
          <w:iCs/>
          <w:color w:val="1F1A17"/>
          <w:szCs w:val="28"/>
        </w:rPr>
        <w:t xml:space="preserve">corpus </w:t>
      </w:r>
      <w:r w:rsidRPr="00570DED">
        <w:rPr>
          <w:i/>
          <w:color w:val="1F1A17"/>
          <w:szCs w:val="28"/>
        </w:rPr>
        <w:t>mysticum</w:t>
      </w:r>
      <w:r w:rsidRPr="00570DED">
        <w:rPr>
          <w:iCs/>
          <w:color w:val="1F1A17"/>
          <w:szCs w:val="28"/>
        </w:rPr>
        <w:t xml:space="preserve"> az Eucharisztiát jelölte; Henri de Lubac SJ történeti tanulmányával kimutatta, hogy – a 11–12. században – a valóságos jelenlétben kételkedő Berengár és követői értelmezése miatt – az </w:t>
      </w:r>
      <w:r w:rsidRPr="00570DED">
        <w:rPr>
          <w:color w:val="1F1A17"/>
          <w:szCs w:val="28"/>
        </w:rPr>
        <w:t>eucharisztikus</w:t>
      </w:r>
      <w:r w:rsidRPr="00570DED">
        <w:rPr>
          <w:iCs/>
          <w:color w:val="1F1A17"/>
          <w:szCs w:val="28"/>
        </w:rPr>
        <w:t xml:space="preserve"> Test megjelölésében miért helyettesítette a </w:t>
      </w:r>
      <w:r w:rsidRPr="00570DED">
        <w:rPr>
          <w:i/>
          <w:color w:val="1F1A17"/>
          <w:szCs w:val="28"/>
        </w:rPr>
        <w:t>verum</w:t>
      </w:r>
      <w:r w:rsidRPr="00570DED">
        <w:rPr>
          <w:iCs/>
          <w:color w:val="1F1A17"/>
          <w:szCs w:val="28"/>
        </w:rPr>
        <w:t xml:space="preserve">(igazi, valóságos) jelző a </w:t>
      </w:r>
      <w:r w:rsidRPr="00570DED">
        <w:rPr>
          <w:i/>
          <w:color w:val="1F1A17"/>
          <w:szCs w:val="28"/>
        </w:rPr>
        <w:t>mysticum</w:t>
      </w:r>
      <w:r w:rsidRPr="00570DED">
        <w:rPr>
          <w:iCs/>
          <w:color w:val="1F1A17"/>
          <w:szCs w:val="28"/>
        </w:rPr>
        <w:t xml:space="preserve">ot, a misztikust, és hogy miképpen foglalta el az </w:t>
      </w:r>
      <w:r w:rsidRPr="00570DED">
        <w:rPr>
          <w:color w:val="1F1A17"/>
          <w:szCs w:val="28"/>
        </w:rPr>
        <w:t>egyházi</w:t>
      </w:r>
      <w:r w:rsidRPr="00570DED">
        <w:rPr>
          <w:iCs/>
          <w:color w:val="1F1A17"/>
          <w:szCs w:val="28"/>
        </w:rPr>
        <w:t xml:space="preserve"> Test megjelölésében a </w:t>
      </w:r>
      <w:r w:rsidRPr="00570DED">
        <w:rPr>
          <w:i/>
          <w:color w:val="1F1A17"/>
          <w:szCs w:val="28"/>
        </w:rPr>
        <w:t>mysticum</w:t>
      </w:r>
      <w:r w:rsidRPr="00570DED">
        <w:rPr>
          <w:iCs/>
          <w:color w:val="1F1A17"/>
          <w:szCs w:val="28"/>
        </w:rPr>
        <w:t xml:space="preserve"> </w:t>
      </w:r>
      <w:r w:rsidRPr="00570DED">
        <w:rPr>
          <w:i/>
          <w:color w:val="1F1A17"/>
          <w:szCs w:val="28"/>
        </w:rPr>
        <w:t>verum</w:t>
      </w:r>
      <w:r w:rsidRPr="00570DED">
        <w:rPr>
          <w:iCs/>
          <w:color w:val="1F1A17"/>
          <w:szCs w:val="28"/>
        </w:rPr>
        <w:t xml:space="preserve"> helyét.  Amikor a tagadások miatt Krisztus valóságos jelenlétét hangsúlyozták az Oltáriszentségben, a </w:t>
      </w:r>
      <w:r w:rsidRPr="00570DED">
        <w:rPr>
          <w:color w:val="1F1A17"/>
          <w:szCs w:val="28"/>
        </w:rPr>
        <w:t>misztikus</w:t>
      </w:r>
      <w:r w:rsidRPr="00570DED">
        <w:rPr>
          <w:iCs/>
          <w:color w:val="1F1A17"/>
          <w:szCs w:val="28"/>
        </w:rPr>
        <w:t xml:space="preserve"> átkerült az Egyház jelölésére: Krisztus misztikus teste. Valójában a középkorban nem vonták kétségbe sem az Eucharisztia, sem az Egyház misztériumának realitását. A két realizmus összefonódik, kölcsönösen garantálják egymást. De korábban a hangsúlyt inkább az okozatra, semmint az Okra helyezték. Tehát ezt állították</w:t>
      </w:r>
      <w:r w:rsidRPr="00570DED">
        <w:rPr>
          <w:i/>
          <w:iCs/>
          <w:color w:val="1F1A17"/>
          <w:szCs w:val="28"/>
        </w:rPr>
        <w:t xml:space="preserve">: valóságos eucharisztikus jelenlét, </w:t>
      </w:r>
      <w:r w:rsidRPr="00570DED">
        <w:rPr>
          <w:i/>
          <w:color w:val="1F1A17"/>
          <w:szCs w:val="28"/>
        </w:rPr>
        <w:t>mert</w:t>
      </w:r>
      <w:r w:rsidRPr="00570DED">
        <w:rPr>
          <w:i/>
          <w:iCs/>
          <w:color w:val="1F1A17"/>
          <w:szCs w:val="28"/>
        </w:rPr>
        <w:t xml:space="preserve"> megvalósítja, építi az Egyházat.</w:t>
      </w:r>
      <w:r w:rsidRPr="00570DED">
        <w:rPr>
          <w:rStyle w:val="Lbjegyzet-hivatkozs"/>
          <w:iCs/>
          <w:color w:val="1F1A17"/>
          <w:szCs w:val="28"/>
        </w:rPr>
        <w:footnoteReference w:id="29"/>
      </w:r>
    </w:p>
    <w:p w:rsidR="0071799D" w:rsidRPr="00570DED" w:rsidRDefault="0071799D" w:rsidP="00700FFC">
      <w:pPr>
        <w:spacing w:after="0" w:line="240" w:lineRule="auto"/>
        <w:ind w:firstLine="708"/>
        <w:jc w:val="both"/>
        <w:rPr>
          <w:szCs w:val="28"/>
        </w:rPr>
      </w:pPr>
      <w:r w:rsidRPr="00570DED">
        <w:rPr>
          <w:i/>
          <w:szCs w:val="28"/>
        </w:rPr>
        <w:t>XVI. Benedek pápa</w:t>
      </w:r>
      <w:r w:rsidRPr="00570DED">
        <w:rPr>
          <w:szCs w:val="28"/>
        </w:rPr>
        <w:t xml:space="preserve"> 2007-ben </w:t>
      </w:r>
      <w:r w:rsidRPr="00570DED">
        <w:rPr>
          <w:i/>
          <w:szCs w:val="28"/>
        </w:rPr>
        <w:t>A Szeretet Szentsége (Sacramentum</w:t>
      </w:r>
      <w:r w:rsidR="00700FFC">
        <w:rPr>
          <w:i/>
          <w:szCs w:val="28"/>
        </w:rPr>
        <w:t xml:space="preserve"> </w:t>
      </w:r>
      <w:r w:rsidRPr="00570DED">
        <w:rPr>
          <w:i/>
          <w:szCs w:val="28"/>
        </w:rPr>
        <w:t>Caritatis)</w:t>
      </w:r>
      <w:r w:rsidRPr="00570DED">
        <w:rPr>
          <w:szCs w:val="28"/>
        </w:rPr>
        <w:t xml:space="preserve"> kezdetű apostoli buzdításában összegezte az Eucharisztiáról az előtte megtartott püspöki szinódus gyümölcseit, gyakorlati útmutatásait a szentmise méltó bemutatásával és  az Oltáriszentség imádásával kapcsolatban, hogy fölébressze és erősítse a hívőkben az eucharisztikus hitet, növelje a szentmise iránti gondosságot és szorgalmazza a szentségimádást, bátorítsa a testvéri szolidaritást a rászorulókkal (vö. SC 4). Idézzük Benedek pápát: „Elsősorban arra szeretnék felszólítani, hogy a keresztény nép mélyítse  el az eucharisztikus misztérium, a </w:t>
      </w:r>
      <w:r w:rsidRPr="00570DED">
        <w:rPr>
          <w:i/>
          <w:szCs w:val="28"/>
        </w:rPr>
        <w:t>liturgikus cselekmény</w:t>
      </w:r>
      <w:r w:rsidRPr="00570DED">
        <w:rPr>
          <w:szCs w:val="28"/>
        </w:rPr>
        <w:t xml:space="preserve"> és az </w:t>
      </w:r>
      <w:r w:rsidRPr="00570DED">
        <w:rPr>
          <w:szCs w:val="28"/>
        </w:rPr>
        <w:lastRenderedPageBreak/>
        <w:t>Eucharisztiából mint a szeretet Szentségéből fakadó új lelki szolgálat közötti kapcsolatot.” (SC 5)</w:t>
      </w:r>
    </w:p>
    <w:p w:rsidR="0071799D" w:rsidRPr="00570DED" w:rsidRDefault="0071799D" w:rsidP="0071799D">
      <w:pPr>
        <w:spacing w:after="0" w:line="240" w:lineRule="auto"/>
        <w:ind w:firstLine="708"/>
        <w:jc w:val="both"/>
        <w:rPr>
          <w:szCs w:val="28"/>
        </w:rPr>
      </w:pPr>
    </w:p>
    <w:p w:rsidR="0071799D" w:rsidRPr="00570DED" w:rsidRDefault="0071799D" w:rsidP="008824BD">
      <w:pPr>
        <w:spacing w:after="0" w:line="240" w:lineRule="auto"/>
        <w:jc w:val="center"/>
        <w:rPr>
          <w:i/>
          <w:szCs w:val="28"/>
        </w:rPr>
      </w:pPr>
      <w:r w:rsidRPr="00570DED">
        <w:rPr>
          <w:i/>
          <w:szCs w:val="28"/>
        </w:rPr>
        <w:t>Szentmise és szentségimádás</w:t>
      </w:r>
    </w:p>
    <w:p w:rsidR="0071799D" w:rsidRPr="00570DED" w:rsidRDefault="0071799D" w:rsidP="0071799D">
      <w:pPr>
        <w:spacing w:after="0" w:line="240" w:lineRule="auto"/>
        <w:ind w:firstLine="708"/>
        <w:jc w:val="both"/>
        <w:rPr>
          <w:i/>
          <w:szCs w:val="28"/>
        </w:rPr>
      </w:pPr>
    </w:p>
    <w:p w:rsidR="0071799D" w:rsidRPr="00570DED" w:rsidRDefault="0071799D" w:rsidP="0071799D">
      <w:pPr>
        <w:spacing w:after="0" w:line="240" w:lineRule="auto"/>
        <w:jc w:val="both"/>
        <w:rPr>
          <w:szCs w:val="28"/>
        </w:rPr>
      </w:pPr>
      <w:r w:rsidRPr="00570DED">
        <w:rPr>
          <w:szCs w:val="28"/>
        </w:rPr>
        <w:t xml:space="preserve">Benedek pápa buzdítása teológiai megfontolások után </w:t>
      </w:r>
      <w:r w:rsidRPr="00570DED">
        <w:rPr>
          <w:i/>
          <w:szCs w:val="28"/>
        </w:rPr>
        <w:t>gyakorlati kérdésekre</w:t>
      </w:r>
      <w:r w:rsidRPr="00570DED">
        <w:rPr>
          <w:szCs w:val="28"/>
        </w:rPr>
        <w:t xml:space="preserve"> is kitér, így a szentségimádás és az eucharisztikus jámborság, </w:t>
      </w:r>
      <w:r w:rsidRPr="00570DED">
        <w:rPr>
          <w:i/>
          <w:szCs w:val="28"/>
        </w:rPr>
        <w:t xml:space="preserve">az ünneplés, a szentmise és a szentségimádás belső kapcsolatára </w:t>
      </w:r>
      <w:r w:rsidRPr="00570DED">
        <w:rPr>
          <w:szCs w:val="28"/>
        </w:rPr>
        <w:t>(SC 66–69). A szinódusi atyák szándékának megfelelően a pápa nagyon ajánlja az Egyház pásztorainak és Isten népének mind a személyes, mind a közösségi szentségimádást. (SC 66)</w:t>
      </w:r>
    </w:p>
    <w:p w:rsidR="0071799D" w:rsidRPr="00570DED" w:rsidRDefault="0071799D" w:rsidP="0071799D">
      <w:pPr>
        <w:spacing w:after="0" w:line="240" w:lineRule="auto"/>
        <w:ind w:firstLine="708"/>
        <w:jc w:val="both"/>
        <w:rPr>
          <w:i/>
          <w:szCs w:val="28"/>
        </w:rPr>
      </w:pPr>
      <w:r w:rsidRPr="00570DED">
        <w:rPr>
          <w:szCs w:val="28"/>
        </w:rPr>
        <w:t>Valójában ez a misén kívüli szentségimádás gyakorlata a második évezredben jött létre a</w:t>
      </w:r>
      <w:r w:rsidRPr="00570DED">
        <w:rPr>
          <w:i/>
          <w:szCs w:val="28"/>
        </w:rPr>
        <w:t xml:space="preserve"> nyugati (latin) </w:t>
      </w:r>
      <w:r w:rsidRPr="00570DED">
        <w:rPr>
          <w:szCs w:val="28"/>
        </w:rPr>
        <w:t>Egyházban. Ökumenikus szempontból is ügyelni kell arra, hogy a szentségimádás túlhangsúlyozásával el ne halványuljon a szentmise/úrvacsora központi jelentősége.</w:t>
      </w:r>
      <w:r w:rsidRPr="00570DED">
        <w:rPr>
          <w:rStyle w:val="Lbjegyzet-hivatkozs"/>
          <w:szCs w:val="28"/>
        </w:rPr>
        <w:footnoteReference w:id="30"/>
      </w:r>
    </w:p>
    <w:p w:rsidR="0071799D" w:rsidRPr="00570DED" w:rsidRDefault="0071799D" w:rsidP="0071799D">
      <w:pPr>
        <w:spacing w:after="0" w:line="240" w:lineRule="auto"/>
        <w:ind w:firstLine="708"/>
        <w:jc w:val="both"/>
        <w:rPr>
          <w:szCs w:val="28"/>
        </w:rPr>
      </w:pPr>
      <w:r w:rsidRPr="00570DED">
        <w:rPr>
          <w:szCs w:val="28"/>
        </w:rPr>
        <w:t xml:space="preserve">Persze helyesen kell érteni az Oltáriszentség imádását: </w:t>
      </w:r>
      <w:r w:rsidRPr="00570DED">
        <w:rPr>
          <w:i/>
          <w:szCs w:val="28"/>
        </w:rPr>
        <w:t>ez nem bálványimádás</w:t>
      </w:r>
      <w:r w:rsidRPr="00570DED">
        <w:rPr>
          <w:szCs w:val="28"/>
        </w:rPr>
        <w:t xml:space="preserve">, ahogy a hitújítók tévesen hangoztatták (sőt még napjainkban is lehetett hallani ilyen abszurd állítást református részről!), hiszen az imádás a jelen levő feltámadt Krisztus személyének szól. Tehát elsőrendű </w:t>
      </w:r>
      <w:r w:rsidRPr="00570DED">
        <w:rPr>
          <w:i/>
          <w:szCs w:val="28"/>
        </w:rPr>
        <w:t>a misebemutatás cselekménye, illetve az azon való részvétel, az önmagát az Atyának felajánló</w:t>
      </w:r>
      <w:r w:rsidR="008824BD">
        <w:rPr>
          <w:i/>
          <w:szCs w:val="28"/>
        </w:rPr>
        <w:t xml:space="preserve"> </w:t>
      </w:r>
      <w:r w:rsidRPr="00570DED">
        <w:rPr>
          <w:i/>
          <w:szCs w:val="28"/>
        </w:rPr>
        <w:t xml:space="preserve">Krisztussal való találkozás; </w:t>
      </w:r>
      <w:r w:rsidR="008824BD">
        <w:rPr>
          <w:i/>
          <w:szCs w:val="28"/>
        </w:rPr>
        <w:t>–</w:t>
      </w:r>
      <w:r w:rsidRPr="00570DED">
        <w:rPr>
          <w:szCs w:val="28"/>
        </w:rPr>
        <w:t xml:space="preserve"> ennek meghosszabbítása, kiterjesztése a </w:t>
      </w:r>
      <w:r w:rsidRPr="00570DED">
        <w:rPr>
          <w:i/>
          <w:szCs w:val="28"/>
        </w:rPr>
        <w:t xml:space="preserve">szentségimádás, </w:t>
      </w:r>
      <w:r w:rsidRPr="00570DED">
        <w:rPr>
          <w:szCs w:val="28"/>
        </w:rPr>
        <w:t xml:space="preserve">a kitett Oltáriszentség szemlélésekor végzett imádás, elmélkedés. </w:t>
      </w:r>
    </w:p>
    <w:p w:rsidR="0071799D" w:rsidRPr="00570DED" w:rsidRDefault="0071799D" w:rsidP="0071799D">
      <w:pPr>
        <w:spacing w:after="0" w:line="240" w:lineRule="auto"/>
        <w:ind w:firstLine="708"/>
        <w:jc w:val="both"/>
        <w:rPr>
          <w:rFonts w:eastAsia="Times New Roman"/>
          <w:iCs/>
          <w:szCs w:val="28"/>
          <w:lang w:eastAsia="hu-HU"/>
        </w:rPr>
      </w:pPr>
      <w:r w:rsidRPr="00570DED">
        <w:rPr>
          <w:szCs w:val="28"/>
        </w:rPr>
        <w:t>A</w:t>
      </w:r>
      <w:r w:rsidRPr="00570DED">
        <w:rPr>
          <w:i/>
          <w:szCs w:val="28"/>
        </w:rPr>
        <w:t xml:space="preserve"> szentségimádás </w:t>
      </w:r>
      <w:r w:rsidRPr="00570DED">
        <w:rPr>
          <w:szCs w:val="28"/>
        </w:rPr>
        <w:t xml:space="preserve">kérdésével foglalkozott már korábban </w:t>
      </w:r>
      <w:r w:rsidRPr="00570DED">
        <w:rPr>
          <w:rFonts w:eastAsia="Times New Roman"/>
          <w:iCs/>
          <w:szCs w:val="28"/>
          <w:lang w:eastAsia="hu-HU"/>
        </w:rPr>
        <w:t xml:space="preserve">Joseph Ratzinger bíboros </w:t>
      </w:r>
      <w:r w:rsidRPr="00570DED">
        <w:rPr>
          <w:rFonts w:eastAsia="Times New Roman"/>
          <w:i/>
          <w:szCs w:val="28"/>
          <w:lang w:eastAsia="hu-HU"/>
        </w:rPr>
        <w:t>A liturgia szelleme</w:t>
      </w:r>
      <w:r w:rsidRPr="00570DED">
        <w:rPr>
          <w:rFonts w:eastAsia="Times New Roman"/>
          <w:iCs/>
          <w:szCs w:val="28"/>
          <w:lang w:eastAsia="hu-HU"/>
        </w:rPr>
        <w:t xml:space="preserve"> című könyvében.</w:t>
      </w:r>
      <w:r w:rsidRPr="00570DED">
        <w:rPr>
          <w:rStyle w:val="Lbjegyzet-hivatkozs"/>
          <w:iCs/>
          <w:szCs w:val="28"/>
        </w:rPr>
        <w:footnoteReference w:id="31"/>
      </w:r>
      <w:r w:rsidRPr="00570DED">
        <w:rPr>
          <w:rFonts w:eastAsia="Times New Roman"/>
          <w:iCs/>
          <w:szCs w:val="28"/>
          <w:lang w:eastAsia="hu-HU"/>
        </w:rPr>
        <w:t xml:space="preserve"> A bíboros védelmébe vett</w:t>
      </w:r>
      <w:r w:rsidR="008824BD">
        <w:rPr>
          <w:rFonts w:eastAsia="Times New Roman"/>
          <w:iCs/>
          <w:szCs w:val="28"/>
          <w:lang w:eastAsia="hu-HU"/>
        </w:rPr>
        <w:t>e</w:t>
      </w:r>
      <w:r w:rsidRPr="00570DED">
        <w:rPr>
          <w:rFonts w:eastAsia="Times New Roman"/>
          <w:iCs/>
          <w:szCs w:val="28"/>
          <w:lang w:eastAsia="hu-HU"/>
        </w:rPr>
        <w:t xml:space="preserve"> az </w:t>
      </w:r>
      <w:r w:rsidRPr="00570DED">
        <w:rPr>
          <w:rFonts w:eastAsia="Times New Roman"/>
          <w:i/>
          <w:iCs/>
          <w:szCs w:val="28"/>
          <w:lang w:eastAsia="hu-HU"/>
        </w:rPr>
        <w:t>Oltáriszentség imádása</w:t>
      </w:r>
      <w:r w:rsidRPr="00570DED">
        <w:rPr>
          <w:rFonts w:eastAsia="Times New Roman"/>
          <w:iCs/>
          <w:szCs w:val="28"/>
          <w:lang w:eastAsia="hu-HU"/>
        </w:rPr>
        <w:t xml:space="preserve"> körül kialakult kultuszt, megmagyarázva, hogy az egyszer már átváltoztatott kenyér </w:t>
      </w:r>
      <w:r w:rsidRPr="00570DED">
        <w:rPr>
          <w:rFonts w:eastAsia="Times New Roman"/>
          <w:szCs w:val="28"/>
          <w:lang w:eastAsia="hu-HU"/>
        </w:rPr>
        <w:t>átváltoztatott állapotban marad</w:t>
      </w:r>
      <w:r w:rsidRPr="00570DED">
        <w:rPr>
          <w:rFonts w:eastAsia="Times New Roman"/>
          <w:iCs/>
          <w:szCs w:val="28"/>
          <w:lang w:eastAsia="hu-HU"/>
        </w:rPr>
        <w:t>. Ezért őrizték meg régen az Eucharisztiát a betegek számára; tehát nem dologi jelleget tartalmaz, hiszen a Feltámadott teljes Krisztus jelen van, az Ő személyének szól az imádás.</w:t>
      </w:r>
    </w:p>
    <w:p w:rsidR="0071799D" w:rsidRPr="00570DED" w:rsidRDefault="0071799D" w:rsidP="0071799D">
      <w:pPr>
        <w:spacing w:after="0" w:line="240" w:lineRule="auto"/>
        <w:ind w:firstLine="708"/>
        <w:jc w:val="both"/>
        <w:rPr>
          <w:rFonts w:eastAsia="Times New Roman"/>
          <w:iCs/>
          <w:szCs w:val="28"/>
          <w:lang w:eastAsia="hu-HU"/>
        </w:rPr>
      </w:pPr>
      <w:r w:rsidRPr="00570DED">
        <w:rPr>
          <w:rFonts w:eastAsia="Times New Roman"/>
          <w:iCs/>
          <w:szCs w:val="28"/>
          <w:lang w:eastAsia="hu-HU"/>
        </w:rPr>
        <w:t xml:space="preserve">Ugyanezt teszi a bíboros </w:t>
      </w:r>
      <w:r w:rsidRPr="00570DED">
        <w:rPr>
          <w:rFonts w:eastAsia="Times New Roman"/>
          <w:i/>
          <w:iCs/>
          <w:szCs w:val="28"/>
          <w:lang w:eastAsia="hu-HU"/>
        </w:rPr>
        <w:t>A mustármag reménye</w:t>
      </w:r>
      <w:r w:rsidRPr="00570DED">
        <w:rPr>
          <w:rFonts w:eastAsia="Times New Roman"/>
          <w:iCs/>
          <w:szCs w:val="28"/>
          <w:lang w:eastAsia="hu-HU"/>
        </w:rPr>
        <w:t xml:space="preserve"> c</w:t>
      </w:r>
      <w:r w:rsidR="008824BD">
        <w:rPr>
          <w:rFonts w:eastAsia="Times New Roman"/>
          <w:iCs/>
          <w:szCs w:val="28"/>
          <w:lang w:eastAsia="hu-HU"/>
        </w:rPr>
        <w:t>ímű</w:t>
      </w:r>
      <w:r w:rsidRPr="00570DED">
        <w:rPr>
          <w:rFonts w:eastAsia="Times New Roman"/>
          <w:iCs/>
          <w:szCs w:val="28"/>
          <w:lang w:eastAsia="hu-HU"/>
        </w:rPr>
        <w:t xml:space="preserve"> könyvében is, válaszolva arra az ellenvetésre, hogy a kenyér nem arra való, hogy nézzük, hanem hogy magunkhoz vegyük, megegyük. (Mt 26,26) „Alapjában véve ez helyes; a Trienti zsinat is így mondja (DS 1643). De emlékezzünk csak vissza: Mit jelent az Urat magunkhoz venni? Ez nemcsak testi folyamat, mint ha megeszem egy falat kenyeret. Ezért nem lehet pillanatnyi történés sem. Krisztust befogadni annyit tesz, mint feléje menni, imádni őt. Ezért magunkhoz vétele túlterjedhet az </w:t>
      </w:r>
      <w:r w:rsidR="008824BD">
        <w:rPr>
          <w:rFonts w:eastAsia="Times New Roman"/>
          <w:iCs/>
          <w:szCs w:val="28"/>
          <w:lang w:eastAsia="hu-HU"/>
        </w:rPr>
        <w:t>E</w:t>
      </w:r>
      <w:r w:rsidRPr="00570DED">
        <w:rPr>
          <w:rFonts w:eastAsia="Times New Roman"/>
          <w:iCs/>
          <w:szCs w:val="28"/>
          <w:lang w:eastAsia="hu-HU"/>
        </w:rPr>
        <w:t>ucharisztia megünneplésének pillanatain, sőt túl is kell terjednie. Minél inkább belenőtt</w:t>
      </w:r>
      <w:r w:rsidR="008824BD">
        <w:rPr>
          <w:rFonts w:eastAsia="Times New Roman"/>
          <w:iCs/>
          <w:szCs w:val="28"/>
          <w:lang w:eastAsia="hu-HU"/>
        </w:rPr>
        <w:t xml:space="preserve"> </w:t>
      </w:r>
      <w:r w:rsidRPr="00570DED">
        <w:rPr>
          <w:rFonts w:eastAsia="Times New Roman"/>
          <w:iCs/>
          <w:szCs w:val="28"/>
          <w:lang w:eastAsia="hu-HU"/>
        </w:rPr>
        <w:t xml:space="preserve">az egyház az eucharisztikus titokba, annál jobban felfogta, hogy az áldozási közösség </w:t>
      </w:r>
      <w:r w:rsidRPr="00570DED">
        <w:rPr>
          <w:rFonts w:eastAsia="Times New Roman"/>
          <w:iCs/>
          <w:szCs w:val="28"/>
          <w:lang w:eastAsia="hu-HU"/>
        </w:rPr>
        <w:lastRenderedPageBreak/>
        <w:t xml:space="preserve">megünneplését nem fejezheti be a mise korlátozott perceiben. (…) A templom nemcsak olyan hely, ahol reggel valami történik, a nap többi részében pedig nincs szerepe, üres. A templomon belül mindig </w:t>
      </w:r>
      <w:r w:rsidR="008824BD">
        <w:rPr>
          <w:rFonts w:eastAsia="Times New Roman"/>
          <w:iCs/>
          <w:szCs w:val="28"/>
          <w:lang w:eastAsia="hu-HU"/>
        </w:rPr>
        <w:t>»</w:t>
      </w:r>
      <w:r w:rsidRPr="00570DED">
        <w:rPr>
          <w:rFonts w:eastAsia="Times New Roman"/>
          <w:iCs/>
          <w:szCs w:val="28"/>
          <w:lang w:eastAsia="hu-HU"/>
        </w:rPr>
        <w:t>egyház</w:t>
      </w:r>
      <w:r w:rsidR="008824BD">
        <w:rPr>
          <w:rFonts w:eastAsia="Times New Roman"/>
          <w:iCs/>
          <w:szCs w:val="28"/>
          <w:lang w:eastAsia="hu-HU"/>
        </w:rPr>
        <w:t>«</w:t>
      </w:r>
      <w:r w:rsidRPr="00570DED">
        <w:rPr>
          <w:rFonts w:eastAsia="Times New Roman"/>
          <w:iCs/>
          <w:szCs w:val="28"/>
          <w:lang w:eastAsia="hu-HU"/>
        </w:rPr>
        <w:t xml:space="preserve"> van, mert az Úr állandóan  ajándékozza magát, mert az eucharisztikus titok megmarad, és mert mi, amikor közeledünk hozzá, állandóan bele vagyunk foglalva (zárva) az egész hívő, imádkozó, szerető egyház istenszolgálatába.”</w:t>
      </w:r>
      <w:r w:rsidRPr="00570DED">
        <w:rPr>
          <w:rStyle w:val="Lbjegyzet-hivatkozs"/>
          <w:iCs/>
          <w:szCs w:val="28"/>
        </w:rPr>
        <w:footnoteReference w:id="32"/>
      </w:r>
    </w:p>
    <w:p w:rsidR="0071799D" w:rsidRPr="00570DED" w:rsidRDefault="0071799D" w:rsidP="0071799D">
      <w:pPr>
        <w:spacing w:after="0" w:line="240" w:lineRule="auto"/>
        <w:ind w:firstLine="708"/>
        <w:jc w:val="both"/>
        <w:rPr>
          <w:rFonts w:eastAsia="Times New Roman"/>
          <w:iCs/>
          <w:szCs w:val="28"/>
          <w:lang w:eastAsia="hu-HU"/>
        </w:rPr>
      </w:pPr>
    </w:p>
    <w:p w:rsidR="0071799D" w:rsidRPr="00570DED" w:rsidRDefault="0071799D" w:rsidP="008824BD">
      <w:pPr>
        <w:spacing w:after="0" w:line="240" w:lineRule="auto"/>
        <w:jc w:val="center"/>
        <w:rPr>
          <w:rFonts w:eastAsia="Times New Roman"/>
          <w:i/>
          <w:iCs/>
          <w:szCs w:val="28"/>
          <w:lang w:eastAsia="hu-HU"/>
        </w:rPr>
      </w:pPr>
      <w:r w:rsidRPr="00570DED">
        <w:rPr>
          <w:rFonts w:eastAsia="Times New Roman"/>
          <w:i/>
          <w:iCs/>
          <w:szCs w:val="28"/>
          <w:lang w:eastAsia="hu-HU"/>
        </w:rPr>
        <w:t>Összegezésül</w:t>
      </w:r>
    </w:p>
    <w:p w:rsidR="008824BD" w:rsidRDefault="008824BD" w:rsidP="0071799D">
      <w:pPr>
        <w:spacing w:after="0" w:line="240" w:lineRule="auto"/>
        <w:jc w:val="both"/>
        <w:rPr>
          <w:rFonts w:eastAsia="Times New Roman" w:cs="Times New Roman"/>
          <w:szCs w:val="28"/>
          <w:lang w:eastAsia="hu-HU"/>
        </w:rPr>
      </w:pPr>
    </w:p>
    <w:p w:rsidR="0071799D" w:rsidRPr="00570DED" w:rsidRDefault="0071799D" w:rsidP="0071799D">
      <w:pPr>
        <w:spacing w:after="0" w:line="240" w:lineRule="auto"/>
        <w:jc w:val="both"/>
        <w:rPr>
          <w:rFonts w:eastAsia="Times New Roman" w:cs="Times New Roman"/>
          <w:szCs w:val="28"/>
          <w:lang w:eastAsia="hu-HU"/>
        </w:rPr>
      </w:pPr>
      <w:r w:rsidRPr="00570DED">
        <w:rPr>
          <w:rFonts w:eastAsia="Times New Roman" w:cs="Times New Roman"/>
          <w:szCs w:val="28"/>
          <w:lang w:eastAsia="hu-HU"/>
        </w:rPr>
        <w:t>Bár több szép eredményt ért el a teológiai vegyes</w:t>
      </w:r>
      <w:r w:rsidR="008824BD">
        <w:rPr>
          <w:rFonts w:eastAsia="Times New Roman" w:cs="Times New Roman"/>
          <w:szCs w:val="28"/>
          <w:lang w:eastAsia="hu-HU"/>
        </w:rPr>
        <w:t xml:space="preserve"> </w:t>
      </w:r>
      <w:r w:rsidRPr="00570DED">
        <w:rPr>
          <w:rFonts w:eastAsia="Times New Roman" w:cs="Times New Roman"/>
          <w:szCs w:val="28"/>
          <w:lang w:eastAsia="hu-HU"/>
        </w:rPr>
        <w:t xml:space="preserve">bizottságok párbeszéde az Eucharisztia hitének értelmezésében, még számos kérdés tisztázásra vár, minthogy. az Eucharisztia/Úrvacsora értelmezése szorosan összefügg egyrészt az egyháztannal, másrészt az általános szentségtan és a szolgálatok (egyházi rend) teológiájával. Ennek tudatában voltak a vegyes bizottságok. </w:t>
      </w:r>
    </w:p>
    <w:p w:rsidR="0071799D" w:rsidRPr="00570DED" w:rsidRDefault="0071799D" w:rsidP="008824BD">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 xml:space="preserve">A reformáció egyházai általában a keresztséget tekintik a(z egyetemes) papságra való szentségi felhatalmazásnak; a II. Vatikáni zsinat tanítása szerint az egyházi rend szentségének </w:t>
      </w:r>
      <w:r w:rsidRPr="008824BD">
        <w:rPr>
          <w:rFonts w:eastAsia="Times New Roman" w:cs="Times New Roman"/>
          <w:i/>
          <w:szCs w:val="28"/>
          <w:lang w:eastAsia="hu-HU"/>
        </w:rPr>
        <w:t>(ordo)</w:t>
      </w:r>
      <w:r w:rsidRPr="00570DED">
        <w:rPr>
          <w:rFonts w:eastAsia="Times New Roman" w:cs="Times New Roman"/>
          <w:szCs w:val="28"/>
          <w:lang w:eastAsia="hu-HU"/>
        </w:rPr>
        <w:t xml:space="preserve"> hiányában az Eucharisztia eredeti és teljes valóságáról </w:t>
      </w:r>
      <w:r w:rsidRPr="008824BD">
        <w:rPr>
          <w:rFonts w:eastAsia="Times New Roman" w:cs="Times New Roman"/>
          <w:i/>
          <w:szCs w:val="28"/>
          <w:lang w:eastAsia="hu-HU"/>
        </w:rPr>
        <w:t>(substantia)</w:t>
      </w:r>
      <w:r w:rsidRPr="00570DED">
        <w:rPr>
          <w:rFonts w:eastAsia="Times New Roman" w:cs="Times New Roman"/>
          <w:szCs w:val="28"/>
          <w:lang w:eastAsia="hu-HU"/>
        </w:rPr>
        <w:t xml:space="preserve"> sem beszélhetünk</w:t>
      </w:r>
      <w:r w:rsidRPr="00570DED">
        <w:rPr>
          <w:rFonts w:eastAsia="Times New Roman" w:cs="Times New Roman"/>
          <w:i/>
          <w:szCs w:val="28"/>
          <w:lang w:eastAsia="hu-HU"/>
        </w:rPr>
        <w:t>. „Ezért az Úr Vacsorájáról, a többi szentségről, az istentiszteletről és az egyházi szolgálatokról szóló tanítás legyen a dialógus témája.”</w:t>
      </w:r>
      <w:r w:rsidR="008824BD">
        <w:rPr>
          <w:rFonts w:eastAsia="Times New Roman" w:cs="Times New Roman"/>
          <w:i/>
          <w:szCs w:val="28"/>
          <w:lang w:eastAsia="hu-HU"/>
        </w:rPr>
        <w:t xml:space="preserve"> </w:t>
      </w:r>
      <w:r w:rsidRPr="00570DED">
        <w:rPr>
          <w:rFonts w:eastAsia="Times New Roman" w:cs="Times New Roman"/>
          <w:szCs w:val="28"/>
          <w:lang w:eastAsia="hu-HU"/>
        </w:rPr>
        <w:t xml:space="preserve">(UR, 22). </w:t>
      </w:r>
    </w:p>
    <w:p w:rsidR="0071799D" w:rsidRPr="00570DED" w:rsidRDefault="0071799D" w:rsidP="0071799D">
      <w:pPr>
        <w:spacing w:after="0" w:line="240" w:lineRule="auto"/>
        <w:jc w:val="both"/>
        <w:rPr>
          <w:rFonts w:eastAsia="Times New Roman" w:cs="Times New Roman"/>
          <w:szCs w:val="28"/>
          <w:lang w:eastAsia="hu-HU"/>
        </w:rPr>
      </w:pPr>
      <w:r w:rsidRPr="00570DED">
        <w:rPr>
          <w:rFonts w:eastAsia="Times New Roman" w:cs="Times New Roman"/>
          <w:szCs w:val="28"/>
          <w:lang w:eastAsia="hu-HU"/>
        </w:rPr>
        <w:t xml:space="preserve">A nem teljes hitbeli egység magyarázza, hogy a katolikus egyház egyelőre nem engedélyezi az </w:t>
      </w:r>
      <w:r w:rsidRPr="00570DED">
        <w:rPr>
          <w:rFonts w:eastAsia="Times New Roman" w:cs="Times New Roman"/>
          <w:i/>
          <w:szCs w:val="28"/>
          <w:lang w:eastAsia="hu-HU"/>
        </w:rPr>
        <w:t>interkommúniót</w:t>
      </w:r>
      <w:r w:rsidRPr="00570DED">
        <w:rPr>
          <w:rFonts w:eastAsia="Times New Roman" w:cs="Times New Roman"/>
          <w:szCs w:val="28"/>
          <w:lang w:eastAsia="hu-HU"/>
        </w:rPr>
        <w:t xml:space="preserve">, az Eucharisztiában való közös részesedést a katolikusoknak a különvált egyházak hívőivel. A Hittani Kongregáció 1983-ban nyilatkozatot adott ki, amely szerint a püspökök és a papok rendelkeznek azzal a teljhatalommal (az </w:t>
      </w:r>
      <w:r w:rsidRPr="00570DED">
        <w:rPr>
          <w:rFonts w:eastAsia="Times New Roman" w:cs="Times New Roman"/>
          <w:i/>
          <w:szCs w:val="28"/>
          <w:lang w:eastAsia="hu-HU"/>
        </w:rPr>
        <w:t>ordo</w:t>
      </w:r>
      <w:r w:rsidR="008824BD">
        <w:rPr>
          <w:rFonts w:eastAsia="Times New Roman" w:cs="Times New Roman"/>
          <w:i/>
          <w:szCs w:val="28"/>
          <w:lang w:eastAsia="hu-HU"/>
        </w:rPr>
        <w:t xml:space="preserve"> </w:t>
      </w:r>
      <w:r w:rsidRPr="00570DED">
        <w:rPr>
          <w:rFonts w:eastAsia="Times New Roman" w:cs="Times New Roman"/>
          <w:szCs w:val="28"/>
          <w:lang w:eastAsia="hu-HU"/>
        </w:rPr>
        <w:t>=egyházi rend szentsége folytán), „hogy az Eucharisztia titkában újra végbevigyék azt, amit Krisztus az utolsó vacsorán megtett.”</w:t>
      </w:r>
    </w:p>
    <w:p w:rsidR="0071799D" w:rsidRPr="00570DED" w:rsidRDefault="008824BD" w:rsidP="008824BD">
      <w:pPr>
        <w:spacing w:after="0" w:line="240" w:lineRule="auto"/>
        <w:ind w:firstLine="708"/>
        <w:jc w:val="both"/>
        <w:rPr>
          <w:rFonts w:eastAsia="Times New Roman" w:cs="Times New Roman"/>
          <w:szCs w:val="28"/>
          <w:lang w:eastAsia="hu-HU"/>
        </w:rPr>
      </w:pPr>
      <w:r>
        <w:rPr>
          <w:rFonts w:eastAsia="Times New Roman" w:cs="Times New Roman"/>
          <w:szCs w:val="28"/>
          <w:lang w:eastAsia="hu-HU"/>
        </w:rPr>
        <w:t>„</w:t>
      </w:r>
      <w:r w:rsidR="0071799D" w:rsidRPr="00570DED">
        <w:rPr>
          <w:rFonts w:eastAsia="Times New Roman" w:cs="Times New Roman"/>
          <w:szCs w:val="28"/>
          <w:lang w:eastAsia="hu-HU"/>
        </w:rPr>
        <w:t xml:space="preserve">A II. Vatikáni zsinat dekrétuma az ökumenizmusról </w:t>
      </w:r>
      <w:r>
        <w:rPr>
          <w:rFonts w:eastAsia="Times New Roman" w:cs="Times New Roman"/>
          <w:szCs w:val="28"/>
          <w:lang w:eastAsia="hu-HU"/>
        </w:rPr>
        <w:t>[ÚR]</w:t>
      </w:r>
      <w:r w:rsidR="0071799D" w:rsidRPr="00570DED">
        <w:rPr>
          <w:rFonts w:eastAsia="Times New Roman" w:cs="Times New Roman"/>
          <w:szCs w:val="28"/>
          <w:lang w:eastAsia="hu-HU"/>
        </w:rPr>
        <w:t xml:space="preserve"> legalábbis bennfoglaltan nem</w:t>
      </w:r>
      <w:r>
        <w:rPr>
          <w:rFonts w:eastAsia="Times New Roman" w:cs="Times New Roman"/>
          <w:szCs w:val="28"/>
          <w:lang w:eastAsia="hu-HU"/>
        </w:rPr>
        <w:t xml:space="preserve"> </w:t>
      </w:r>
      <w:r w:rsidR="0071799D" w:rsidRPr="00570DED">
        <w:rPr>
          <w:rFonts w:eastAsia="Times New Roman" w:cs="Times New Roman"/>
          <w:szCs w:val="28"/>
          <w:lang w:eastAsia="hu-HU"/>
        </w:rPr>
        <w:t>tagadja a protestáns úrvacsora üdvösséges jelentőségét. Az Egyházak Világtanácsának</w:t>
      </w:r>
      <w:r>
        <w:rPr>
          <w:rFonts w:eastAsia="Times New Roman" w:cs="Times New Roman"/>
          <w:szCs w:val="28"/>
          <w:lang w:eastAsia="hu-HU"/>
        </w:rPr>
        <w:t xml:space="preserve"> </w:t>
      </w:r>
      <w:r w:rsidR="0071799D" w:rsidRPr="00570DED">
        <w:rPr>
          <w:rFonts w:eastAsia="Times New Roman" w:cs="Times New Roman"/>
          <w:szCs w:val="28"/>
          <w:lang w:eastAsia="hu-HU"/>
        </w:rPr>
        <w:t>Hit és Egyházszervezet Bizottsága 1982-ben Limában úgynevezett konvergencia-nyilatkozatot</w:t>
      </w:r>
      <w:r>
        <w:rPr>
          <w:rFonts w:eastAsia="Times New Roman" w:cs="Times New Roman"/>
          <w:szCs w:val="28"/>
          <w:lang w:eastAsia="hu-HU"/>
        </w:rPr>
        <w:t xml:space="preserve"> </w:t>
      </w:r>
      <w:r w:rsidR="0071799D" w:rsidRPr="00570DED">
        <w:rPr>
          <w:rFonts w:eastAsia="Times New Roman" w:cs="Times New Roman"/>
          <w:szCs w:val="28"/>
          <w:lang w:eastAsia="hu-HU"/>
        </w:rPr>
        <w:t>adott ki az Eucharisztiáról; ez feltárja azt az irányt, amelyet a jövőben követnünk kell ahhoz,</w:t>
      </w:r>
      <w:r>
        <w:rPr>
          <w:rFonts w:eastAsia="Times New Roman" w:cs="Times New Roman"/>
          <w:szCs w:val="28"/>
          <w:lang w:eastAsia="hu-HU"/>
        </w:rPr>
        <w:t xml:space="preserve"> </w:t>
      </w:r>
      <w:r w:rsidR="0071799D" w:rsidRPr="00570DED">
        <w:rPr>
          <w:rFonts w:eastAsia="Times New Roman" w:cs="Times New Roman"/>
          <w:szCs w:val="28"/>
          <w:lang w:eastAsia="hu-HU"/>
        </w:rPr>
        <w:t>hogy végre megvalósuljon a teljes eucharisztikus közösség.”</w:t>
      </w:r>
      <w:r w:rsidR="0071799D" w:rsidRPr="00570DED">
        <w:rPr>
          <w:rStyle w:val="Lbjegyzet-hivatkozs"/>
          <w:rFonts w:cs="Times New Roman"/>
          <w:szCs w:val="28"/>
        </w:rPr>
        <w:footnoteReference w:id="33"/>
      </w:r>
    </w:p>
    <w:p w:rsidR="0071799D" w:rsidRPr="00570DED" w:rsidRDefault="0071799D" w:rsidP="008824BD">
      <w:pPr>
        <w:pStyle w:val="NormlWeb"/>
        <w:spacing w:before="0" w:beforeAutospacing="0" w:after="0" w:afterAutospacing="0"/>
        <w:ind w:firstLine="708"/>
        <w:rPr>
          <w:iCs/>
          <w:color w:val="1F1A17"/>
          <w:sz w:val="28"/>
          <w:szCs w:val="28"/>
        </w:rPr>
      </w:pPr>
      <w:r w:rsidRPr="00570DED">
        <w:rPr>
          <w:iCs/>
          <w:color w:val="1F1A17"/>
          <w:sz w:val="28"/>
          <w:szCs w:val="28"/>
        </w:rPr>
        <w:t xml:space="preserve">Az Eucharisztia Krisztus „húsvétja” (pászkája), átmenete </w:t>
      </w:r>
      <w:r w:rsidRPr="00570DED">
        <w:rPr>
          <w:i/>
          <w:iCs/>
          <w:color w:val="1F1A17"/>
          <w:sz w:val="28"/>
          <w:szCs w:val="28"/>
        </w:rPr>
        <w:t>(transitus)</w:t>
      </w:r>
      <w:r w:rsidRPr="00570DED">
        <w:rPr>
          <w:iCs/>
          <w:color w:val="1F1A17"/>
          <w:sz w:val="28"/>
          <w:szCs w:val="28"/>
        </w:rPr>
        <w:t xml:space="preserve"> az Atyához: a szeretet áldozata. Hogy manapság sokan szívesebben használják az Eucharisztia, eucharisztikus lakoma, úrvacsora kifejezéseket a </w:t>
      </w:r>
      <w:r w:rsidRPr="00570DED">
        <w:rPr>
          <w:i/>
          <w:iCs/>
          <w:color w:val="1F1A17"/>
          <w:sz w:val="28"/>
          <w:szCs w:val="28"/>
        </w:rPr>
        <w:t xml:space="preserve">szentmiseáldozat helyett, </w:t>
      </w:r>
      <w:r w:rsidRPr="00570DED">
        <w:rPr>
          <w:iCs/>
          <w:color w:val="1F1A17"/>
          <w:sz w:val="28"/>
          <w:szCs w:val="28"/>
        </w:rPr>
        <w:t xml:space="preserve">ez jórészt a keresztények között kibontakozott teológiai párbeszédnek is köszönhető. Viszont nem helyes, ha az úrvacsora, a kenyértörés, eucharisztikus lakoma némileg feledteti azt, hogy </w:t>
      </w:r>
      <w:r w:rsidRPr="00570DED">
        <w:rPr>
          <w:i/>
          <w:iCs/>
          <w:color w:val="1F1A17"/>
          <w:sz w:val="28"/>
          <w:szCs w:val="28"/>
        </w:rPr>
        <w:t>Jézus az utolsó vacsora</w:t>
      </w:r>
      <w:r w:rsidRPr="00570DED">
        <w:rPr>
          <w:iCs/>
          <w:color w:val="1F1A17"/>
          <w:sz w:val="28"/>
          <w:szCs w:val="28"/>
        </w:rPr>
        <w:t xml:space="preserve"> alkalmával, kereszthalála előestéjén szerezte e szentséget, szeretete legnagyobb jelét (1Kor 11,23</w:t>
      </w:r>
      <w:r w:rsidR="008824BD">
        <w:rPr>
          <w:iCs/>
          <w:color w:val="1F1A17"/>
          <w:sz w:val="28"/>
          <w:szCs w:val="28"/>
        </w:rPr>
        <w:t>–</w:t>
      </w:r>
      <w:r w:rsidRPr="00570DED">
        <w:rPr>
          <w:iCs/>
          <w:color w:val="1F1A17"/>
          <w:sz w:val="28"/>
          <w:szCs w:val="28"/>
        </w:rPr>
        <w:t>26).</w:t>
      </w:r>
    </w:p>
    <w:p w:rsidR="0071799D" w:rsidRPr="00570DED" w:rsidRDefault="0071799D" w:rsidP="008824BD">
      <w:pPr>
        <w:pStyle w:val="NormlWeb"/>
        <w:spacing w:before="0" w:beforeAutospacing="0" w:after="0" w:afterAutospacing="0"/>
        <w:ind w:firstLine="708"/>
        <w:rPr>
          <w:sz w:val="28"/>
          <w:szCs w:val="28"/>
        </w:rPr>
      </w:pPr>
      <w:r w:rsidRPr="00570DED">
        <w:rPr>
          <w:iCs/>
          <w:color w:val="1F1A17"/>
          <w:sz w:val="28"/>
          <w:szCs w:val="28"/>
        </w:rPr>
        <w:t xml:space="preserve">A </w:t>
      </w:r>
      <w:r w:rsidRPr="00570DED">
        <w:rPr>
          <w:i/>
          <w:iCs/>
          <w:color w:val="1F1A17"/>
          <w:sz w:val="28"/>
          <w:szCs w:val="28"/>
        </w:rPr>
        <w:t>szentmiseáldozat</w:t>
      </w:r>
      <w:r w:rsidRPr="008824BD">
        <w:rPr>
          <w:iCs/>
          <w:color w:val="1F1A17"/>
          <w:sz w:val="28"/>
          <w:szCs w:val="28"/>
        </w:rPr>
        <w:t>o</w:t>
      </w:r>
      <w:r w:rsidRPr="00570DED">
        <w:rPr>
          <w:iCs/>
          <w:color w:val="1F1A17"/>
          <w:sz w:val="28"/>
          <w:szCs w:val="28"/>
        </w:rPr>
        <w:t>t tehát az a Jézus rendelte, aki az Atyának teljes Igent mondott (2Kor 1,19</w:t>
      </w:r>
      <w:r w:rsidR="008824BD">
        <w:rPr>
          <w:iCs/>
          <w:color w:val="1F1A17"/>
          <w:sz w:val="28"/>
          <w:szCs w:val="28"/>
        </w:rPr>
        <w:t>–</w:t>
      </w:r>
      <w:r w:rsidRPr="00570DED">
        <w:rPr>
          <w:iCs/>
          <w:color w:val="1F1A17"/>
          <w:sz w:val="28"/>
          <w:szCs w:val="28"/>
        </w:rPr>
        <w:t>20, Zsid 10,5</w:t>
      </w:r>
      <w:r w:rsidR="008824BD">
        <w:rPr>
          <w:iCs/>
          <w:color w:val="1F1A17"/>
          <w:sz w:val="28"/>
          <w:szCs w:val="28"/>
        </w:rPr>
        <w:t>–</w:t>
      </w:r>
      <w:r w:rsidRPr="00570DED">
        <w:rPr>
          <w:iCs/>
          <w:color w:val="1F1A17"/>
          <w:sz w:val="28"/>
          <w:szCs w:val="28"/>
        </w:rPr>
        <w:t>10); értünk megtestesült, kiüresítette önmagát, vállalta a kereszthalált, ezért az Atya feltámasztotta ((Fil 2,6</w:t>
      </w:r>
      <w:r w:rsidR="008824BD">
        <w:rPr>
          <w:iCs/>
          <w:color w:val="1F1A17"/>
          <w:sz w:val="28"/>
          <w:szCs w:val="28"/>
        </w:rPr>
        <w:t>–</w:t>
      </w:r>
      <w:r w:rsidRPr="00570DED">
        <w:rPr>
          <w:iCs/>
          <w:color w:val="1F1A17"/>
          <w:sz w:val="28"/>
          <w:szCs w:val="28"/>
        </w:rPr>
        <w:t xml:space="preserve">11); ez a szerető </w:t>
      </w:r>
      <w:r w:rsidRPr="00570DED">
        <w:rPr>
          <w:iCs/>
          <w:color w:val="1F1A17"/>
          <w:sz w:val="28"/>
          <w:szCs w:val="28"/>
        </w:rPr>
        <w:lastRenderedPageBreak/>
        <w:t>önátadása lett a mi</w:t>
      </w:r>
      <w:r w:rsidR="00B45C82">
        <w:rPr>
          <w:iCs/>
          <w:color w:val="1F1A17"/>
          <w:sz w:val="28"/>
          <w:szCs w:val="28"/>
        </w:rPr>
        <w:t xml:space="preserve"> </w:t>
      </w:r>
      <w:r w:rsidRPr="00570DED">
        <w:rPr>
          <w:iCs/>
          <w:color w:val="1F1A17"/>
          <w:sz w:val="28"/>
          <w:szCs w:val="28"/>
        </w:rPr>
        <w:t xml:space="preserve">üdvösségünk, új születésünk, feltámadásunk forrása. Az egyház az </w:t>
      </w:r>
      <w:r w:rsidRPr="00570DED">
        <w:rPr>
          <w:i/>
          <w:color w:val="1F1A17"/>
          <w:sz w:val="28"/>
          <w:szCs w:val="28"/>
        </w:rPr>
        <w:t>anamnézis</w:t>
      </w:r>
      <w:r w:rsidRPr="00570DED">
        <w:rPr>
          <w:iCs/>
          <w:color w:val="1F1A17"/>
          <w:sz w:val="28"/>
          <w:szCs w:val="28"/>
        </w:rPr>
        <w:t xml:space="preserve">ben, </w:t>
      </w:r>
      <w:r w:rsidRPr="00570DED">
        <w:rPr>
          <w:i/>
          <w:color w:val="1F1A17"/>
          <w:sz w:val="28"/>
          <w:szCs w:val="28"/>
        </w:rPr>
        <w:t>memoriálé</w:t>
      </w:r>
      <w:r w:rsidRPr="00570DED">
        <w:rPr>
          <w:iCs/>
          <w:color w:val="1F1A17"/>
          <w:sz w:val="28"/>
          <w:szCs w:val="28"/>
        </w:rPr>
        <w:t xml:space="preserve">ban emlékezik az </w:t>
      </w:r>
      <w:r w:rsidRPr="00570DED">
        <w:rPr>
          <w:i/>
          <w:iCs/>
          <w:color w:val="1F1A17"/>
          <w:sz w:val="28"/>
          <w:szCs w:val="28"/>
        </w:rPr>
        <w:t>egyszer s mindenkorra</w:t>
      </w:r>
      <w:r w:rsidRPr="00570DED">
        <w:rPr>
          <w:iCs/>
          <w:color w:val="1F1A17"/>
          <w:sz w:val="28"/>
          <w:szCs w:val="28"/>
        </w:rPr>
        <w:t xml:space="preserve"> végbevitt áldozatra; pontosabban a húsvét misztériumra </w:t>
      </w:r>
      <w:r w:rsidRPr="0010775A">
        <w:rPr>
          <w:i/>
          <w:iCs/>
          <w:color w:val="1F1A17"/>
          <w:sz w:val="28"/>
          <w:szCs w:val="28"/>
        </w:rPr>
        <w:t>(pászka,</w:t>
      </w:r>
      <w:r w:rsidR="0010775A">
        <w:rPr>
          <w:i/>
          <w:iCs/>
          <w:color w:val="1F1A17"/>
          <w:sz w:val="28"/>
          <w:szCs w:val="28"/>
        </w:rPr>
        <w:t xml:space="preserve"> </w:t>
      </w:r>
      <w:r w:rsidRPr="0010775A">
        <w:rPr>
          <w:i/>
          <w:iCs/>
          <w:color w:val="1F1A17"/>
          <w:sz w:val="28"/>
          <w:szCs w:val="28"/>
        </w:rPr>
        <w:t>transitus).</w:t>
      </w:r>
      <w:r w:rsidRPr="00570DED">
        <w:rPr>
          <w:iCs/>
          <w:color w:val="1F1A17"/>
          <w:sz w:val="28"/>
          <w:szCs w:val="28"/>
        </w:rPr>
        <w:t xml:space="preserve"> Ez a sajátságos – a Szentlélek lehívása által történő </w:t>
      </w:r>
      <w:r w:rsidR="0010775A">
        <w:rPr>
          <w:iCs/>
          <w:color w:val="1F1A17"/>
          <w:sz w:val="28"/>
          <w:szCs w:val="28"/>
        </w:rPr>
        <w:t xml:space="preserve">– </w:t>
      </w:r>
      <w:r w:rsidRPr="00570DED">
        <w:rPr>
          <w:i/>
          <w:iCs/>
          <w:color w:val="1F1A17"/>
          <w:sz w:val="28"/>
          <w:szCs w:val="28"/>
        </w:rPr>
        <w:t>emlékezés hathatósan megjeleníti</w:t>
      </w:r>
      <w:r w:rsidRPr="00570DED">
        <w:rPr>
          <w:iCs/>
          <w:color w:val="1F1A17"/>
          <w:sz w:val="28"/>
          <w:szCs w:val="28"/>
        </w:rPr>
        <w:t xml:space="preserve"> a húsvéti misztérium </w:t>
      </w:r>
      <w:r w:rsidR="0010775A">
        <w:rPr>
          <w:iCs/>
          <w:color w:val="1F1A17"/>
          <w:sz w:val="28"/>
          <w:szCs w:val="28"/>
        </w:rPr>
        <w:t>–</w:t>
      </w:r>
      <w:r w:rsidRPr="00570DED">
        <w:rPr>
          <w:iCs/>
          <w:color w:val="1F1A17"/>
          <w:sz w:val="28"/>
          <w:szCs w:val="28"/>
        </w:rPr>
        <w:t xml:space="preserve"> kegyelmeit az oltáron. Az Egyház ekkor Krisztus halálát hirdeti, és tagjai részesednek a misztériumban, egyesülve Krisztussal, aki felajánlja magát az Atyának. Így – egységben az égi és a földi egyetemes Egyházzal – </w:t>
      </w:r>
      <w:r w:rsidRPr="00570DED">
        <w:rPr>
          <w:i/>
          <w:iCs/>
          <w:color w:val="1F1A17"/>
          <w:sz w:val="28"/>
          <w:szCs w:val="28"/>
        </w:rPr>
        <w:t>a Krisztus testében és vérében részesülő hívők építik az Egyház testét.</w:t>
      </w:r>
      <w:r w:rsidRPr="00570DED">
        <w:rPr>
          <w:iCs/>
          <w:color w:val="1F1A17"/>
          <w:sz w:val="28"/>
          <w:szCs w:val="28"/>
        </w:rPr>
        <w:t>(1Kor 10,16</w:t>
      </w:r>
      <w:r w:rsidR="0010775A">
        <w:rPr>
          <w:iCs/>
          <w:color w:val="1F1A17"/>
          <w:sz w:val="28"/>
          <w:szCs w:val="28"/>
        </w:rPr>
        <w:t>–</w:t>
      </w:r>
      <w:r w:rsidRPr="00570DED">
        <w:rPr>
          <w:iCs/>
          <w:color w:val="1F1A17"/>
          <w:sz w:val="28"/>
          <w:szCs w:val="28"/>
        </w:rPr>
        <w:t>17; 11,17</w:t>
      </w:r>
      <w:r w:rsidR="0010775A">
        <w:rPr>
          <w:iCs/>
          <w:color w:val="1F1A17"/>
          <w:sz w:val="28"/>
          <w:szCs w:val="28"/>
        </w:rPr>
        <w:t>–</w:t>
      </w:r>
      <w:r w:rsidRPr="00570DED">
        <w:rPr>
          <w:iCs/>
          <w:color w:val="1F1A17"/>
          <w:sz w:val="28"/>
          <w:szCs w:val="28"/>
        </w:rPr>
        <w:t>32)</w:t>
      </w:r>
    </w:p>
    <w:p w:rsidR="0071799D" w:rsidRPr="00570DED" w:rsidRDefault="0071799D" w:rsidP="0010775A">
      <w:pPr>
        <w:spacing w:after="0" w:line="240" w:lineRule="auto"/>
        <w:ind w:firstLine="708"/>
        <w:jc w:val="both"/>
        <w:rPr>
          <w:rFonts w:eastAsia="Times New Roman" w:cs="Times New Roman"/>
          <w:i/>
          <w:szCs w:val="28"/>
          <w:lang w:eastAsia="hu-HU"/>
        </w:rPr>
      </w:pPr>
      <w:r w:rsidRPr="00570DED">
        <w:rPr>
          <w:rFonts w:eastAsia="Times New Roman" w:cs="Times New Roman"/>
          <w:szCs w:val="28"/>
          <w:lang w:eastAsia="hu-HU"/>
        </w:rPr>
        <w:t xml:space="preserve">Manapság visszatérünk az ágostoni felfogáshoz. Az áldozat elsősorban </w:t>
      </w:r>
      <w:r w:rsidRPr="00570DED">
        <w:rPr>
          <w:rFonts w:eastAsia="Times New Roman" w:cs="Times New Roman"/>
          <w:i/>
          <w:szCs w:val="28"/>
          <w:lang w:eastAsia="hu-HU"/>
        </w:rPr>
        <w:t>nem negatív jelentésű:</w:t>
      </w:r>
      <w:r w:rsidRPr="00570DED">
        <w:rPr>
          <w:rFonts w:eastAsia="Times New Roman" w:cs="Times New Roman"/>
          <w:szCs w:val="28"/>
          <w:lang w:eastAsia="hu-HU"/>
        </w:rPr>
        <w:t xml:space="preserve"> megfosztom magamat valamitől, feláldozok (megsemmisítek) valamit</w:t>
      </w:r>
      <w:r w:rsidRPr="00570DED">
        <w:rPr>
          <w:rFonts w:eastAsia="Times New Roman" w:cs="Times New Roman"/>
          <w:i/>
          <w:szCs w:val="28"/>
          <w:lang w:eastAsia="hu-HU"/>
        </w:rPr>
        <w:t xml:space="preserve">, hanem egész lényemet Istenre irányítom, és az ő szándéka szerint mindent neki ajánlok fel, hozzá viszek vissza, illetve az ő örök üdvösségterve szerint használok. Világos, hogy ez lemondást, áldozatot, keresztet is jelent. </w:t>
      </w:r>
    </w:p>
    <w:p w:rsidR="0071799D" w:rsidRPr="00570DED" w:rsidRDefault="0071799D" w:rsidP="0010775A">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Tudom, mert hiszem, hogy Isten szeretet, és</w:t>
      </w:r>
      <w:r w:rsidR="00323808">
        <w:rPr>
          <w:rFonts w:eastAsia="Times New Roman" w:cs="Times New Roman"/>
          <w:szCs w:val="28"/>
          <w:lang w:eastAsia="hu-HU"/>
        </w:rPr>
        <w:t xml:space="preserve"> tudom, hogy önmagának teremtett</w:t>
      </w:r>
      <w:r w:rsidRPr="00570DED">
        <w:rPr>
          <w:rFonts w:eastAsia="Times New Roman" w:cs="Times New Roman"/>
          <w:szCs w:val="28"/>
          <w:lang w:eastAsia="hu-HU"/>
        </w:rPr>
        <w:t xml:space="preserve">; tehát csak úgy lehetek önmagam, ha vállalom küldetésem, és mindenemet, egész szabadságomat neki adom vissza. Úgy, ahogy Jézus Krisztus tette a kereszten. Jézus nem a szenvedést, a keresztet kereste, hanem – mivel szerette az Atyát és az embereket – mindvégig, egészen a kereszthalálig, </w:t>
      </w:r>
      <w:r w:rsidRPr="00570DED">
        <w:rPr>
          <w:rFonts w:eastAsia="Times New Roman" w:cs="Times New Roman"/>
          <w:i/>
          <w:szCs w:val="28"/>
          <w:lang w:eastAsia="hu-HU"/>
        </w:rPr>
        <w:t>hűséges volt a küldetéséhez</w:t>
      </w:r>
      <w:r w:rsidRPr="00570DED">
        <w:rPr>
          <w:rFonts w:eastAsia="Times New Roman" w:cs="Times New Roman"/>
          <w:szCs w:val="28"/>
          <w:lang w:eastAsia="hu-HU"/>
        </w:rPr>
        <w:t xml:space="preserve">.  Teljes </w:t>
      </w:r>
      <w:r w:rsidRPr="00323808">
        <w:rPr>
          <w:rFonts w:eastAsia="Times New Roman" w:cs="Times New Roman"/>
          <w:i/>
          <w:szCs w:val="28"/>
          <w:lang w:eastAsia="hu-HU"/>
        </w:rPr>
        <w:t>Igen</w:t>
      </w:r>
      <w:r w:rsidRPr="00570DED">
        <w:rPr>
          <w:rFonts w:eastAsia="Times New Roman" w:cs="Times New Roman"/>
          <w:szCs w:val="28"/>
          <w:lang w:eastAsia="hu-HU"/>
        </w:rPr>
        <w:t>jében mindent – szabadságát és egész létét – visszaadott az Atyának, akitől mindent kapott. Szeretetből, szabadon vállalt engedelmessége – hűsége küldetéséhez – a megváltásunk. Az ő nagy Igenje az Atyának a mi megtérésünk és kiengesztelődésünk, ha hittel, reménnyel és szeretettel egyesülünk vele és testvéreinkkel – amikor az egy kenyérben részesülünk.</w:t>
      </w:r>
    </w:p>
    <w:p w:rsidR="0071799D" w:rsidRPr="00570DED" w:rsidRDefault="0071799D" w:rsidP="00323808">
      <w:pPr>
        <w:spacing w:after="0" w:line="240" w:lineRule="auto"/>
        <w:ind w:firstLine="708"/>
        <w:jc w:val="both"/>
        <w:rPr>
          <w:rFonts w:eastAsia="Times New Roman" w:cs="Times New Roman"/>
          <w:szCs w:val="28"/>
          <w:lang w:eastAsia="hu-HU"/>
        </w:rPr>
      </w:pPr>
      <w:r w:rsidRPr="00570DED">
        <w:rPr>
          <w:rFonts w:eastAsia="Times New Roman" w:cs="Times New Roman"/>
          <w:i/>
          <w:szCs w:val="28"/>
          <w:lang w:eastAsia="hu-HU"/>
        </w:rPr>
        <w:t>„Isten Fia, Jézus Krisztus, nem volt Igen és Nem, hanem az Igen valósult meg benne. Isten valamennyi ígérete Igenné válik benne. Ezért hangzik föl általa az ajkunkon az Amen</w:t>
      </w:r>
      <w:r w:rsidR="00323808">
        <w:rPr>
          <w:rFonts w:eastAsia="Times New Roman" w:cs="Times New Roman"/>
          <w:i/>
          <w:szCs w:val="28"/>
          <w:lang w:eastAsia="hu-HU"/>
        </w:rPr>
        <w:t xml:space="preserve"> </w:t>
      </w:r>
      <w:r w:rsidRPr="00570DED">
        <w:rPr>
          <w:rFonts w:eastAsia="Times New Roman" w:cs="Times New Roman"/>
          <w:i/>
          <w:szCs w:val="28"/>
          <w:lang w:eastAsia="hu-HU"/>
        </w:rPr>
        <w:t>Isten dicsőségére.”</w:t>
      </w:r>
      <w:r w:rsidR="00323808">
        <w:rPr>
          <w:rFonts w:eastAsia="Times New Roman" w:cs="Times New Roman"/>
          <w:i/>
          <w:szCs w:val="28"/>
          <w:lang w:eastAsia="hu-HU"/>
        </w:rPr>
        <w:t xml:space="preserve"> </w:t>
      </w:r>
      <w:r w:rsidRPr="00323808">
        <w:rPr>
          <w:rFonts w:eastAsia="Times New Roman" w:cs="Times New Roman"/>
          <w:szCs w:val="28"/>
          <w:lang w:eastAsia="hu-HU"/>
        </w:rPr>
        <w:t>(</w:t>
      </w:r>
      <w:r w:rsidRPr="00570DED">
        <w:rPr>
          <w:rFonts w:eastAsia="Times New Roman" w:cs="Times New Roman"/>
          <w:szCs w:val="28"/>
          <w:lang w:eastAsia="hu-HU"/>
        </w:rPr>
        <w:t>2Kor 1,19</w:t>
      </w:r>
      <w:r w:rsidR="00323808">
        <w:rPr>
          <w:rFonts w:eastAsia="Times New Roman" w:cs="Times New Roman"/>
          <w:szCs w:val="28"/>
          <w:lang w:eastAsia="hu-HU"/>
        </w:rPr>
        <w:t>–</w:t>
      </w:r>
      <w:r w:rsidRPr="00570DED">
        <w:rPr>
          <w:rFonts w:eastAsia="Times New Roman" w:cs="Times New Roman"/>
          <w:szCs w:val="28"/>
          <w:lang w:eastAsia="hu-HU"/>
        </w:rPr>
        <w:t xml:space="preserve">20) </w:t>
      </w:r>
    </w:p>
    <w:p w:rsidR="0071799D" w:rsidRPr="00570DED" w:rsidRDefault="0071799D" w:rsidP="00323808">
      <w:pPr>
        <w:spacing w:after="0" w:line="240" w:lineRule="auto"/>
        <w:ind w:firstLine="708"/>
        <w:jc w:val="both"/>
        <w:rPr>
          <w:rFonts w:eastAsia="Times New Roman" w:cs="Times New Roman"/>
          <w:i/>
          <w:szCs w:val="28"/>
          <w:u w:val="single"/>
          <w:lang w:eastAsia="hu-HU"/>
        </w:rPr>
      </w:pPr>
      <w:r w:rsidRPr="00570DED">
        <w:rPr>
          <w:rFonts w:eastAsia="Times New Roman" w:cs="Times New Roman"/>
          <w:szCs w:val="28"/>
          <w:lang w:eastAsia="hu-HU"/>
        </w:rPr>
        <w:t>Szent Pálnak az egész üdvtörténetet összefoglaló szavait kommentálva írja</w:t>
      </w:r>
      <w:r w:rsidR="00323808">
        <w:rPr>
          <w:rFonts w:eastAsia="Times New Roman" w:cs="Times New Roman"/>
          <w:szCs w:val="28"/>
          <w:lang w:eastAsia="hu-HU"/>
        </w:rPr>
        <w:t xml:space="preserve"> </w:t>
      </w:r>
      <w:r w:rsidRPr="00570DED">
        <w:rPr>
          <w:rFonts w:eastAsia="Times New Roman" w:cs="Times New Roman"/>
          <w:i/>
          <w:szCs w:val="28"/>
          <w:lang w:eastAsia="hu-HU"/>
        </w:rPr>
        <w:t>Csőgl</w:t>
      </w:r>
      <w:r w:rsidR="00323808">
        <w:rPr>
          <w:rFonts w:eastAsia="Times New Roman" w:cs="Times New Roman"/>
          <w:i/>
          <w:szCs w:val="28"/>
          <w:lang w:eastAsia="hu-HU"/>
        </w:rPr>
        <w:t xml:space="preserve"> </w:t>
      </w:r>
      <w:r w:rsidRPr="00570DED">
        <w:rPr>
          <w:rFonts w:eastAsia="Times New Roman" w:cs="Times New Roman"/>
          <w:szCs w:val="28"/>
          <w:lang w:eastAsia="hu-HU"/>
        </w:rPr>
        <w:t>János „Jézus az igent kultikusan teljesen kimondta már az utolsó vacsorán, és ezt adta ajándékul Egyházának. Amikor misézünk, Jézus Amen</w:t>
      </w:r>
      <w:r w:rsidR="00323808">
        <w:rPr>
          <w:rFonts w:eastAsia="Times New Roman" w:cs="Times New Roman"/>
          <w:szCs w:val="28"/>
          <w:lang w:eastAsia="hu-HU"/>
        </w:rPr>
        <w:t>-</w:t>
      </w:r>
      <w:r w:rsidRPr="00570DED">
        <w:rPr>
          <w:rFonts w:eastAsia="Times New Roman" w:cs="Times New Roman"/>
          <w:szCs w:val="28"/>
          <w:lang w:eastAsia="hu-HU"/>
        </w:rPr>
        <w:t>jét mondjuk ki szentségi módon az Atyának életünk természetfölötti értelmére. Jézusban az emberiség mondta ki az igent a mennyei életre. (…) A szentmise Jézus kultikus igenje, amely tartalmazza a keresztáldozat igenjét, tehát minden szentmise Jézusnak az emberiség nevében kimondott teljes</w:t>
      </w:r>
      <w:r w:rsidR="00323808">
        <w:rPr>
          <w:rFonts w:eastAsia="Times New Roman" w:cs="Times New Roman"/>
          <w:szCs w:val="28"/>
          <w:lang w:eastAsia="hu-HU"/>
        </w:rPr>
        <w:t xml:space="preserve"> </w:t>
      </w:r>
      <w:r w:rsidRPr="00570DED">
        <w:rPr>
          <w:rFonts w:eastAsia="Times New Roman" w:cs="Times New Roman"/>
          <w:szCs w:val="28"/>
          <w:lang w:eastAsia="hu-HU"/>
        </w:rPr>
        <w:t>értékű Amen</w:t>
      </w:r>
      <w:r w:rsidR="00323808">
        <w:rPr>
          <w:rFonts w:eastAsia="Times New Roman" w:cs="Times New Roman"/>
          <w:szCs w:val="28"/>
          <w:lang w:eastAsia="hu-HU"/>
        </w:rPr>
        <w:t>-</w:t>
      </w:r>
      <w:r w:rsidRPr="00570DED">
        <w:rPr>
          <w:rFonts w:eastAsia="Times New Roman" w:cs="Times New Roman"/>
          <w:szCs w:val="28"/>
          <w:lang w:eastAsia="hu-HU"/>
        </w:rPr>
        <w:t>je Istennek. És ugyanakkor minden szentmise az Egyház igenje, mégpedig úgy,</w:t>
      </w:r>
      <w:r w:rsidR="00323808">
        <w:rPr>
          <w:rFonts w:eastAsia="Times New Roman" w:cs="Times New Roman"/>
          <w:szCs w:val="28"/>
          <w:lang w:eastAsia="hu-HU"/>
        </w:rPr>
        <w:t xml:space="preserve"> </w:t>
      </w:r>
      <w:r w:rsidRPr="00570DED">
        <w:rPr>
          <w:rFonts w:eastAsia="Times New Roman" w:cs="Times New Roman"/>
          <w:szCs w:val="28"/>
          <w:lang w:eastAsia="hu-HU"/>
        </w:rPr>
        <w:t>hogy teljesen egy Amen</w:t>
      </w:r>
      <w:r w:rsidR="00323808">
        <w:rPr>
          <w:rFonts w:eastAsia="Times New Roman" w:cs="Times New Roman"/>
          <w:szCs w:val="28"/>
          <w:lang w:eastAsia="hu-HU"/>
        </w:rPr>
        <w:t>-</w:t>
      </w:r>
      <w:r w:rsidRPr="00570DED">
        <w:rPr>
          <w:rFonts w:eastAsia="Times New Roman" w:cs="Times New Roman"/>
          <w:szCs w:val="28"/>
          <w:lang w:eastAsia="hu-HU"/>
        </w:rPr>
        <w:t>t Jézus, az Egyház és minden résztvevő.”</w:t>
      </w:r>
      <w:r w:rsidRPr="00570DED">
        <w:rPr>
          <w:rStyle w:val="Lbjegyzet-hivatkozs"/>
          <w:rFonts w:cs="Times New Roman"/>
          <w:szCs w:val="28"/>
        </w:rPr>
        <w:footnoteReference w:id="34"/>
      </w:r>
    </w:p>
    <w:p w:rsidR="0071799D" w:rsidRPr="00570DED" w:rsidRDefault="0071799D" w:rsidP="00323808">
      <w:pPr>
        <w:spacing w:after="0" w:line="240" w:lineRule="auto"/>
        <w:ind w:firstLine="708"/>
        <w:jc w:val="both"/>
        <w:rPr>
          <w:rFonts w:eastAsia="Times New Roman" w:cs="Times New Roman"/>
          <w:szCs w:val="28"/>
          <w:lang w:eastAsia="hu-HU"/>
        </w:rPr>
      </w:pPr>
      <w:r w:rsidRPr="00570DED">
        <w:rPr>
          <w:rFonts w:eastAsia="Times New Roman" w:cs="Times New Roman"/>
          <w:szCs w:val="28"/>
          <w:lang w:eastAsia="hu-HU"/>
        </w:rPr>
        <w:t>Az üdvösséges áldozat tehát az egyház húsvéti aktusa, amely révén az emberiséget visszaviszi az Atyához, aki a mi végső boldogságunk. Istent nem találhatjuk meg az emberek nélkül: a kiengesztelődött emberiségnek és a világmindenségnek vissza kell térnie az Atyához, miután átalakult a Feltámadott Lelke erejében. (1Kor 15)</w:t>
      </w:r>
    </w:p>
    <w:p w:rsidR="0071799D" w:rsidRPr="00570DED" w:rsidRDefault="0071799D" w:rsidP="0071799D">
      <w:pPr>
        <w:spacing w:after="0" w:line="240" w:lineRule="auto"/>
        <w:jc w:val="both"/>
        <w:rPr>
          <w:rFonts w:eastAsia="Times New Roman" w:cs="Times New Roman"/>
          <w:szCs w:val="28"/>
          <w:lang w:eastAsia="hu-HU"/>
        </w:rPr>
      </w:pPr>
    </w:p>
    <w:p w:rsidR="00BE58C2" w:rsidRDefault="0071799D" w:rsidP="00323808">
      <w:pPr>
        <w:spacing w:after="0" w:line="240" w:lineRule="auto"/>
      </w:pPr>
      <w:r w:rsidRPr="00323808">
        <w:rPr>
          <w:rFonts w:eastAsia="Times New Roman" w:cs="Times New Roman"/>
          <w:i/>
          <w:szCs w:val="28"/>
          <w:lang w:eastAsia="hu-HU"/>
        </w:rPr>
        <w:t>Budapest, 2017. január 12.</w:t>
      </w:r>
    </w:p>
    <w:sectPr w:rsidR="00BE58C2" w:rsidSect="00D74F2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A67" w:rsidRDefault="00AF3A67" w:rsidP="0071799D">
      <w:pPr>
        <w:spacing w:after="0" w:line="240" w:lineRule="auto"/>
      </w:pPr>
      <w:r>
        <w:separator/>
      </w:r>
    </w:p>
  </w:endnote>
  <w:endnote w:type="continuationSeparator" w:id="1">
    <w:p w:rsidR="00AF3A67" w:rsidRDefault="00AF3A67" w:rsidP="00717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743465"/>
      <w:docPartObj>
        <w:docPartGallery w:val="Page Numbers (Bottom of Page)"/>
        <w:docPartUnique/>
      </w:docPartObj>
    </w:sdtPr>
    <w:sdtContent>
      <w:p w:rsidR="00D74F24" w:rsidRDefault="00F90D8B">
        <w:pPr>
          <w:pStyle w:val="llb"/>
          <w:jc w:val="center"/>
        </w:pPr>
        <w:fldSimple w:instr="PAGE   \* MERGEFORMAT">
          <w:r w:rsidR="000A2047">
            <w:rPr>
              <w:noProof/>
            </w:rPr>
            <w:t>11</w:t>
          </w:r>
        </w:fldSimple>
      </w:p>
    </w:sdtContent>
  </w:sdt>
  <w:p w:rsidR="00D74F24" w:rsidRDefault="00D74F2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A67" w:rsidRDefault="00AF3A67" w:rsidP="0071799D">
      <w:pPr>
        <w:spacing w:after="0" w:line="240" w:lineRule="auto"/>
      </w:pPr>
      <w:r>
        <w:separator/>
      </w:r>
    </w:p>
  </w:footnote>
  <w:footnote w:type="continuationSeparator" w:id="1">
    <w:p w:rsidR="00AF3A67" w:rsidRDefault="00AF3A67" w:rsidP="0071799D">
      <w:pPr>
        <w:spacing w:after="0" w:line="240" w:lineRule="auto"/>
      </w:pPr>
      <w:r>
        <w:continuationSeparator/>
      </w:r>
    </w:p>
  </w:footnote>
  <w:footnote w:id="2">
    <w:p w:rsidR="00D74F24" w:rsidRPr="00570DED" w:rsidRDefault="00D74F24" w:rsidP="0071799D">
      <w:pPr>
        <w:spacing w:after="0" w:line="240" w:lineRule="auto"/>
        <w:jc w:val="both"/>
        <w:rPr>
          <w:sz w:val="24"/>
          <w:szCs w:val="24"/>
        </w:rPr>
      </w:pPr>
      <w:r w:rsidRPr="00570DED">
        <w:rPr>
          <w:rStyle w:val="Lbjegyzet-hivatkozs"/>
          <w:sz w:val="24"/>
          <w:szCs w:val="24"/>
        </w:rPr>
        <w:footnoteRef/>
      </w:r>
      <w:r>
        <w:rPr>
          <w:sz w:val="24"/>
          <w:szCs w:val="24"/>
        </w:rPr>
        <w:t xml:space="preserve"> 2017-ben</w:t>
      </w:r>
      <w:r w:rsidRPr="00570DED">
        <w:rPr>
          <w:sz w:val="24"/>
          <w:szCs w:val="24"/>
        </w:rPr>
        <w:t xml:space="preserve"> jelent meg (fordítás olaszból) Boldog VI. Pál pápa</w:t>
      </w:r>
      <w:r>
        <w:rPr>
          <w:sz w:val="24"/>
          <w:szCs w:val="24"/>
        </w:rPr>
        <w:t xml:space="preserve">, </w:t>
      </w:r>
      <w:r w:rsidRPr="00570DED">
        <w:rPr>
          <w:i/>
          <w:sz w:val="24"/>
          <w:szCs w:val="24"/>
        </w:rPr>
        <w:t>Eucharisztia. Ajándék, jelenlét, titok</w:t>
      </w:r>
      <w:r>
        <w:rPr>
          <w:i/>
          <w:sz w:val="24"/>
          <w:szCs w:val="24"/>
        </w:rPr>
        <w:t>,</w:t>
      </w:r>
      <w:r w:rsidRPr="00570DED">
        <w:rPr>
          <w:i/>
          <w:sz w:val="24"/>
          <w:szCs w:val="24"/>
        </w:rPr>
        <w:t xml:space="preserve"> </w:t>
      </w:r>
      <w:r w:rsidRPr="00570DED">
        <w:rPr>
          <w:sz w:val="24"/>
          <w:szCs w:val="24"/>
        </w:rPr>
        <w:t xml:space="preserve">Új Ember, </w:t>
      </w:r>
      <w:r>
        <w:rPr>
          <w:sz w:val="24"/>
          <w:szCs w:val="24"/>
        </w:rPr>
        <w:t xml:space="preserve">Bp., </w:t>
      </w:r>
      <w:r w:rsidRPr="00570DED">
        <w:rPr>
          <w:sz w:val="24"/>
          <w:szCs w:val="24"/>
        </w:rPr>
        <w:t xml:space="preserve">2017. Beszédek, homíliák gyűjteménye. Előszavában Erdő Péter bíboros rámutatott, hogy </w:t>
      </w:r>
      <w:r w:rsidRPr="00570DED">
        <w:rPr>
          <w:i/>
          <w:sz w:val="24"/>
          <w:szCs w:val="24"/>
        </w:rPr>
        <w:t>folytonosság van</w:t>
      </w:r>
      <w:r w:rsidRPr="00570DED">
        <w:rPr>
          <w:sz w:val="24"/>
          <w:szCs w:val="24"/>
        </w:rPr>
        <w:t xml:space="preserve"> a zsinat pápája és utódai, II. János Pál, XVI. Benedek és Ferenc pápa tanításában. </w:t>
      </w:r>
    </w:p>
  </w:footnote>
  <w:footnote w:id="3">
    <w:p w:rsidR="00D74F24" w:rsidRPr="00570DED" w:rsidRDefault="00D74F24" w:rsidP="0071799D">
      <w:pPr>
        <w:pStyle w:val="Lbjegyzetszveg"/>
        <w:rPr>
          <w:sz w:val="24"/>
          <w:szCs w:val="24"/>
        </w:rPr>
      </w:pPr>
      <w:r w:rsidRPr="00570DED">
        <w:rPr>
          <w:rStyle w:val="Lbjegyzet-hivatkozs"/>
          <w:sz w:val="24"/>
          <w:szCs w:val="24"/>
        </w:rPr>
        <w:footnoteRef/>
      </w:r>
      <w:r>
        <w:rPr>
          <w:sz w:val="24"/>
          <w:szCs w:val="24"/>
        </w:rPr>
        <w:t xml:space="preserve"> </w:t>
      </w:r>
      <w:r w:rsidRPr="00570DED">
        <w:rPr>
          <w:sz w:val="24"/>
          <w:szCs w:val="24"/>
        </w:rPr>
        <w:t xml:space="preserve">Például a </w:t>
      </w:r>
      <w:r w:rsidRPr="00570DED">
        <w:rPr>
          <w:i/>
          <w:sz w:val="24"/>
          <w:szCs w:val="24"/>
        </w:rPr>
        <w:t xml:space="preserve">megigazulásról </w:t>
      </w:r>
      <w:r w:rsidRPr="00570DED">
        <w:rPr>
          <w:sz w:val="24"/>
          <w:szCs w:val="24"/>
        </w:rPr>
        <w:t>szóló lutheránus</w:t>
      </w:r>
      <w:r>
        <w:rPr>
          <w:sz w:val="24"/>
          <w:szCs w:val="24"/>
        </w:rPr>
        <w:t>–</w:t>
      </w:r>
      <w:r w:rsidRPr="00570DED">
        <w:rPr>
          <w:sz w:val="24"/>
          <w:szCs w:val="24"/>
        </w:rPr>
        <w:t>katolikus közös nyilatkozat 1999. október 31-én.</w:t>
      </w:r>
    </w:p>
  </w:footnote>
  <w:footnote w:id="4">
    <w:p w:rsidR="00D74F24" w:rsidRPr="00570DED" w:rsidRDefault="00D74F24" w:rsidP="0071799D">
      <w:pPr>
        <w:pStyle w:val="Lbjegyzetszveg"/>
        <w:rPr>
          <w:sz w:val="24"/>
          <w:szCs w:val="24"/>
        </w:rPr>
      </w:pPr>
      <w:r w:rsidRPr="00570DED">
        <w:rPr>
          <w:rStyle w:val="Lbjegyzet-hivatkozs"/>
          <w:sz w:val="24"/>
          <w:szCs w:val="24"/>
        </w:rPr>
        <w:footnoteRef/>
      </w:r>
      <w:r>
        <w:rPr>
          <w:sz w:val="24"/>
          <w:szCs w:val="24"/>
        </w:rPr>
        <w:t xml:space="preserve"> </w:t>
      </w:r>
      <w:r w:rsidRPr="00570DED">
        <w:rPr>
          <w:sz w:val="24"/>
          <w:szCs w:val="24"/>
        </w:rPr>
        <w:t xml:space="preserve">Lásd Szabó Ferenc SJ, </w:t>
      </w:r>
      <w:r w:rsidRPr="00570DED">
        <w:rPr>
          <w:i/>
          <w:sz w:val="24"/>
          <w:szCs w:val="24"/>
        </w:rPr>
        <w:t>A szeretet szentsége</w:t>
      </w:r>
      <w:r>
        <w:rPr>
          <w:i/>
          <w:sz w:val="24"/>
          <w:szCs w:val="24"/>
        </w:rPr>
        <w:t>,</w:t>
      </w:r>
      <w:r w:rsidRPr="00570DED">
        <w:rPr>
          <w:sz w:val="24"/>
          <w:szCs w:val="24"/>
        </w:rPr>
        <w:t xml:space="preserve"> Régi és új az Eucharisztiáról</w:t>
      </w:r>
      <w:r>
        <w:rPr>
          <w:sz w:val="24"/>
          <w:szCs w:val="24"/>
        </w:rPr>
        <w:t>,</w:t>
      </w:r>
      <w:r w:rsidRPr="00570DED">
        <w:rPr>
          <w:sz w:val="24"/>
          <w:szCs w:val="24"/>
        </w:rPr>
        <w:t xml:space="preserve"> Agapé, Szeged, 2017.</w:t>
      </w:r>
    </w:p>
  </w:footnote>
  <w:footnote w:id="5">
    <w:p w:rsidR="00D74F24" w:rsidRPr="00570DED" w:rsidRDefault="00D74F24" w:rsidP="0071799D">
      <w:pPr>
        <w:pStyle w:val="Lbjegyzetszveg"/>
        <w:rPr>
          <w:sz w:val="24"/>
          <w:szCs w:val="24"/>
        </w:rPr>
      </w:pPr>
      <w:r w:rsidRPr="00570DED">
        <w:rPr>
          <w:rStyle w:val="Lbjegyzet-hivatkozs"/>
          <w:sz w:val="24"/>
          <w:szCs w:val="24"/>
        </w:rPr>
        <w:footnoteRef/>
      </w:r>
      <w:r>
        <w:rPr>
          <w:sz w:val="24"/>
          <w:szCs w:val="24"/>
        </w:rPr>
        <w:t xml:space="preserve"> </w:t>
      </w:r>
      <w:r w:rsidRPr="00570DED">
        <w:rPr>
          <w:sz w:val="24"/>
          <w:szCs w:val="24"/>
        </w:rPr>
        <w:t xml:space="preserve">Lásd Bernard Sesboüé SJ, </w:t>
      </w:r>
      <w:r w:rsidRPr="00570DED">
        <w:rPr>
          <w:i/>
          <w:sz w:val="24"/>
          <w:szCs w:val="24"/>
        </w:rPr>
        <w:t>Pour une</w:t>
      </w:r>
      <w:r>
        <w:rPr>
          <w:i/>
          <w:sz w:val="24"/>
          <w:szCs w:val="24"/>
        </w:rPr>
        <w:t xml:space="preserve"> </w:t>
      </w:r>
      <w:r w:rsidRPr="00570DED">
        <w:rPr>
          <w:i/>
          <w:sz w:val="24"/>
          <w:szCs w:val="24"/>
        </w:rPr>
        <w:t>théologie</w:t>
      </w:r>
      <w:r>
        <w:rPr>
          <w:i/>
          <w:sz w:val="24"/>
          <w:szCs w:val="24"/>
        </w:rPr>
        <w:t xml:space="preserve"> </w:t>
      </w:r>
      <w:r w:rsidRPr="00570DED">
        <w:rPr>
          <w:i/>
          <w:sz w:val="24"/>
          <w:szCs w:val="24"/>
        </w:rPr>
        <w:t>oecumenique,</w:t>
      </w:r>
      <w:r>
        <w:rPr>
          <w:i/>
          <w:sz w:val="24"/>
          <w:szCs w:val="24"/>
        </w:rPr>
        <w:t xml:space="preserve"> </w:t>
      </w:r>
      <w:r w:rsidRPr="00570DED">
        <w:rPr>
          <w:sz w:val="24"/>
          <w:szCs w:val="24"/>
        </w:rPr>
        <w:t>Cerf, Paris, 1990, 34</w:t>
      </w:r>
      <w:r>
        <w:rPr>
          <w:sz w:val="24"/>
          <w:szCs w:val="24"/>
        </w:rPr>
        <w:t>–</w:t>
      </w:r>
      <w:r w:rsidRPr="00570DED">
        <w:rPr>
          <w:sz w:val="24"/>
          <w:szCs w:val="24"/>
        </w:rPr>
        <w:t>71.</w:t>
      </w:r>
      <w:r>
        <w:rPr>
          <w:sz w:val="24"/>
          <w:szCs w:val="24"/>
        </w:rPr>
        <w:t xml:space="preserve"> </w:t>
      </w:r>
      <w:r w:rsidRPr="00570DED">
        <w:rPr>
          <w:sz w:val="24"/>
          <w:szCs w:val="24"/>
        </w:rPr>
        <w:t xml:space="preserve">– Mindjárt felhívom a figyelmet egy jelentős magyar munkára. Már a zsinat liturgikus reformját is figyelembe vette </w:t>
      </w:r>
      <w:r w:rsidRPr="00570DED">
        <w:rPr>
          <w:i/>
          <w:sz w:val="24"/>
          <w:szCs w:val="24"/>
        </w:rPr>
        <w:t>Dr</w:t>
      </w:r>
      <w:r>
        <w:rPr>
          <w:i/>
          <w:sz w:val="24"/>
          <w:szCs w:val="24"/>
        </w:rPr>
        <w:t xml:space="preserve">. </w:t>
      </w:r>
      <w:r w:rsidRPr="00570DED">
        <w:rPr>
          <w:i/>
          <w:sz w:val="24"/>
          <w:szCs w:val="24"/>
        </w:rPr>
        <w:t>Csőgl János</w:t>
      </w:r>
      <w:r w:rsidRPr="00570DED">
        <w:rPr>
          <w:sz w:val="24"/>
          <w:szCs w:val="24"/>
        </w:rPr>
        <w:t xml:space="preserve"> (1928</w:t>
      </w:r>
      <w:r>
        <w:rPr>
          <w:sz w:val="24"/>
          <w:szCs w:val="24"/>
        </w:rPr>
        <w:t>–</w:t>
      </w:r>
      <w:r w:rsidRPr="00570DED">
        <w:rPr>
          <w:sz w:val="24"/>
          <w:szCs w:val="24"/>
        </w:rPr>
        <w:t>1996) pécsi egyházmegyés pap teológiai és lelkipásztori szempontból egyaránt kiváló könyvére</w:t>
      </w:r>
      <w:r>
        <w:rPr>
          <w:sz w:val="24"/>
          <w:szCs w:val="24"/>
        </w:rPr>
        <w:t xml:space="preserve"> – </w:t>
      </w:r>
      <w:r w:rsidRPr="00570DED">
        <w:rPr>
          <w:sz w:val="24"/>
          <w:szCs w:val="24"/>
        </w:rPr>
        <w:t>Dörnyei István, Gergye Győző, Csőgl János</w:t>
      </w:r>
      <w:r>
        <w:rPr>
          <w:sz w:val="24"/>
          <w:szCs w:val="24"/>
        </w:rPr>
        <w:t>,</w:t>
      </w:r>
      <w:r w:rsidRPr="00570DED">
        <w:rPr>
          <w:sz w:val="24"/>
          <w:szCs w:val="24"/>
        </w:rPr>
        <w:t xml:space="preserve"> </w:t>
      </w:r>
      <w:r w:rsidRPr="00570DED">
        <w:rPr>
          <w:i/>
          <w:sz w:val="24"/>
          <w:szCs w:val="24"/>
        </w:rPr>
        <w:t>Szentmiseáldozat és Oltáriszentség</w:t>
      </w:r>
      <w:r>
        <w:rPr>
          <w:i/>
          <w:sz w:val="24"/>
          <w:szCs w:val="24"/>
        </w:rPr>
        <w:t>,</w:t>
      </w:r>
      <w:r w:rsidRPr="00570DED">
        <w:rPr>
          <w:sz w:val="24"/>
          <w:szCs w:val="24"/>
        </w:rPr>
        <w:t xml:space="preserve"> Szent István Társulat, Bp.</w:t>
      </w:r>
      <w:r>
        <w:rPr>
          <w:sz w:val="24"/>
          <w:szCs w:val="24"/>
        </w:rPr>
        <w:t>,</w:t>
      </w:r>
      <w:r w:rsidRPr="00570DED">
        <w:rPr>
          <w:sz w:val="24"/>
          <w:szCs w:val="24"/>
        </w:rPr>
        <w:t xml:space="preserve"> 1977</w:t>
      </w:r>
      <w:r>
        <w:rPr>
          <w:sz w:val="24"/>
          <w:szCs w:val="24"/>
        </w:rPr>
        <w:t xml:space="preserve"> – amely</w:t>
      </w:r>
      <w:r w:rsidRPr="00570DED">
        <w:rPr>
          <w:sz w:val="24"/>
          <w:szCs w:val="24"/>
        </w:rPr>
        <w:t xml:space="preserve"> </w:t>
      </w:r>
      <w:r>
        <w:rPr>
          <w:sz w:val="24"/>
          <w:szCs w:val="24"/>
        </w:rPr>
        <w:t>d</w:t>
      </w:r>
      <w:r w:rsidRPr="00570DED">
        <w:rPr>
          <w:sz w:val="24"/>
          <w:szCs w:val="24"/>
        </w:rPr>
        <w:t xml:space="preserve">r. Cserháti József pécsi megyéspüspök előszavával jelent meg. Cserháti püspök személyesen mondta nekem, hogy a </w:t>
      </w:r>
      <w:r w:rsidRPr="00570DED">
        <w:rPr>
          <w:i/>
          <w:sz w:val="24"/>
          <w:szCs w:val="24"/>
        </w:rPr>
        <w:t>könyv Csőgl János munkája</w:t>
      </w:r>
      <w:r w:rsidRPr="00570DED">
        <w:rPr>
          <w:sz w:val="24"/>
          <w:szCs w:val="24"/>
        </w:rPr>
        <w:t>, csak megjelentetés</w:t>
      </w:r>
      <w:r>
        <w:rPr>
          <w:sz w:val="24"/>
          <w:szCs w:val="24"/>
        </w:rPr>
        <w:t>é</w:t>
      </w:r>
      <w:r w:rsidRPr="00570DED">
        <w:rPr>
          <w:sz w:val="24"/>
          <w:szCs w:val="24"/>
        </w:rPr>
        <w:t>hez szükség volt a pártállam két kedvelt békepapjának nevére. – E könyvre Nemeshegyi Péter SJ is elismerően hivatkozik</w:t>
      </w:r>
      <w:r>
        <w:rPr>
          <w:sz w:val="24"/>
          <w:szCs w:val="24"/>
        </w:rPr>
        <w:t xml:space="preserve"> könyvében:</w:t>
      </w:r>
      <w:r w:rsidRPr="00570DED">
        <w:rPr>
          <w:i/>
          <w:sz w:val="24"/>
          <w:szCs w:val="24"/>
        </w:rPr>
        <w:t xml:space="preserve"> „Ezt tegyétek az én emlékezetemre…”,</w:t>
      </w:r>
      <w:r w:rsidRPr="00570DED">
        <w:rPr>
          <w:sz w:val="24"/>
          <w:szCs w:val="24"/>
        </w:rPr>
        <w:t xml:space="preserve"> Teológiai zsebkönyvek/4, Agapé</w:t>
      </w:r>
      <w:r>
        <w:rPr>
          <w:sz w:val="24"/>
          <w:szCs w:val="24"/>
        </w:rPr>
        <w:t>–</w:t>
      </w:r>
      <w:r w:rsidRPr="00570DED">
        <w:rPr>
          <w:sz w:val="24"/>
          <w:szCs w:val="24"/>
        </w:rPr>
        <w:t>Távlatok, 1994, 6</w:t>
      </w:r>
      <w:r>
        <w:rPr>
          <w:sz w:val="24"/>
          <w:szCs w:val="24"/>
        </w:rPr>
        <w:t>–</w:t>
      </w:r>
      <w:r w:rsidRPr="00570DED">
        <w:rPr>
          <w:sz w:val="24"/>
          <w:szCs w:val="24"/>
        </w:rPr>
        <w:t>7.</w:t>
      </w:r>
    </w:p>
  </w:footnote>
  <w:footnote w:id="6">
    <w:p w:rsidR="00D74F24" w:rsidRPr="00570DED" w:rsidRDefault="00D74F24" w:rsidP="0071799D">
      <w:pPr>
        <w:pStyle w:val="Lbjegyzetszveg"/>
        <w:rPr>
          <w:sz w:val="24"/>
          <w:szCs w:val="24"/>
        </w:rPr>
      </w:pPr>
      <w:r w:rsidRPr="00570DED">
        <w:rPr>
          <w:rStyle w:val="Lbjegyzet-hivatkozs"/>
          <w:sz w:val="24"/>
          <w:szCs w:val="24"/>
        </w:rPr>
        <w:footnoteRef/>
      </w:r>
      <w:r>
        <w:rPr>
          <w:sz w:val="24"/>
          <w:szCs w:val="24"/>
        </w:rPr>
        <w:t xml:space="preserve"> </w:t>
      </w:r>
      <w:r w:rsidRPr="00570DED">
        <w:rPr>
          <w:sz w:val="24"/>
          <w:szCs w:val="24"/>
        </w:rPr>
        <w:t xml:space="preserve">Lásd minderről monográfiámat: </w:t>
      </w:r>
      <w:r w:rsidRPr="00570DED">
        <w:rPr>
          <w:i/>
          <w:sz w:val="24"/>
          <w:szCs w:val="24"/>
        </w:rPr>
        <w:t>Krisztus és Egyháza Pázmány Péter életművében</w:t>
      </w:r>
      <w:r w:rsidRPr="00570DED">
        <w:rPr>
          <w:sz w:val="24"/>
          <w:szCs w:val="24"/>
        </w:rPr>
        <w:t>, JTMR</w:t>
      </w:r>
      <w:r>
        <w:rPr>
          <w:sz w:val="24"/>
          <w:szCs w:val="24"/>
        </w:rPr>
        <w:t>–</w:t>
      </w:r>
      <w:r w:rsidRPr="00570DED">
        <w:rPr>
          <w:sz w:val="24"/>
          <w:szCs w:val="24"/>
        </w:rPr>
        <w:t>L’Harmattan, Bp.</w:t>
      </w:r>
      <w:r>
        <w:rPr>
          <w:sz w:val="24"/>
          <w:szCs w:val="24"/>
        </w:rPr>
        <w:t>,</w:t>
      </w:r>
      <w:r w:rsidRPr="00570DED">
        <w:rPr>
          <w:sz w:val="24"/>
          <w:szCs w:val="24"/>
        </w:rPr>
        <w:t xml:space="preserve"> 2012, 199</w:t>
      </w:r>
      <w:r>
        <w:rPr>
          <w:sz w:val="24"/>
          <w:szCs w:val="24"/>
        </w:rPr>
        <w:t>–</w:t>
      </w:r>
      <w:r w:rsidRPr="00570DED">
        <w:rPr>
          <w:sz w:val="24"/>
          <w:szCs w:val="24"/>
        </w:rPr>
        <w:t>254, 424</w:t>
      </w:r>
      <w:r>
        <w:rPr>
          <w:sz w:val="24"/>
          <w:szCs w:val="24"/>
        </w:rPr>
        <w:t>–</w:t>
      </w:r>
      <w:r w:rsidRPr="00570DED">
        <w:rPr>
          <w:sz w:val="24"/>
          <w:szCs w:val="24"/>
        </w:rPr>
        <w:t>445.</w:t>
      </w:r>
    </w:p>
  </w:footnote>
  <w:footnote w:id="7">
    <w:p w:rsidR="00D74F24" w:rsidRDefault="00D74F24" w:rsidP="0071799D">
      <w:pPr>
        <w:pStyle w:val="Lbjegyzetszveg"/>
        <w:rPr>
          <w:sz w:val="24"/>
          <w:szCs w:val="24"/>
        </w:rPr>
      </w:pPr>
      <w:r w:rsidRPr="00570DED">
        <w:rPr>
          <w:rStyle w:val="Lbjegyzet-hivatkozs"/>
          <w:sz w:val="24"/>
          <w:szCs w:val="24"/>
        </w:rPr>
        <w:footnoteRef/>
      </w:r>
      <w:r>
        <w:rPr>
          <w:sz w:val="24"/>
          <w:szCs w:val="24"/>
        </w:rPr>
        <w:t xml:space="preserve"> </w:t>
      </w:r>
      <w:r w:rsidRPr="00570DED">
        <w:rPr>
          <w:sz w:val="24"/>
          <w:szCs w:val="24"/>
        </w:rPr>
        <w:t xml:space="preserve">Lásd írásomat az 1999-es </w:t>
      </w:r>
      <w:r w:rsidRPr="00570DED">
        <w:rPr>
          <w:i/>
          <w:sz w:val="24"/>
          <w:szCs w:val="24"/>
        </w:rPr>
        <w:t xml:space="preserve">megigazulásról </w:t>
      </w:r>
      <w:r w:rsidRPr="00570DED">
        <w:rPr>
          <w:sz w:val="24"/>
          <w:szCs w:val="24"/>
        </w:rPr>
        <w:t>szóló lutheránus</w:t>
      </w:r>
      <w:r>
        <w:rPr>
          <w:sz w:val="24"/>
          <w:szCs w:val="24"/>
        </w:rPr>
        <w:t>–</w:t>
      </w:r>
      <w:r w:rsidRPr="00570DED">
        <w:rPr>
          <w:sz w:val="24"/>
          <w:szCs w:val="24"/>
        </w:rPr>
        <w:t>katolikus közös nyilatkozat</w:t>
      </w:r>
      <w:r>
        <w:rPr>
          <w:sz w:val="24"/>
          <w:szCs w:val="24"/>
        </w:rPr>
        <w:t>ról</w:t>
      </w:r>
      <w:r w:rsidRPr="00570DED">
        <w:rPr>
          <w:sz w:val="24"/>
          <w:szCs w:val="24"/>
        </w:rPr>
        <w:t>:</w:t>
      </w:r>
    </w:p>
    <w:p w:rsidR="00D74F24" w:rsidRPr="00570DED" w:rsidRDefault="00F90D8B" w:rsidP="0071799D">
      <w:pPr>
        <w:pStyle w:val="Lbjegyzetszveg"/>
        <w:rPr>
          <w:sz w:val="24"/>
          <w:szCs w:val="24"/>
        </w:rPr>
      </w:pPr>
      <w:hyperlink r:id="rId1" w:history="1">
        <w:r w:rsidR="00D74F24" w:rsidRPr="00570DED">
          <w:rPr>
            <w:rStyle w:val="Hiperhivatkozs"/>
            <w:sz w:val="24"/>
            <w:szCs w:val="24"/>
          </w:rPr>
          <w:t>http://www.tavlatok.hu/net/PDF-ek/A%20megigazulas%20a%20Kalauz%20XII.pdf</w:t>
        </w:r>
      </w:hyperlink>
    </w:p>
  </w:footnote>
  <w:footnote w:id="8">
    <w:p w:rsidR="00D74F24" w:rsidRPr="00570DED" w:rsidRDefault="00D74F24" w:rsidP="0071799D">
      <w:pPr>
        <w:pStyle w:val="Lbjegyzetszveg"/>
        <w:rPr>
          <w:sz w:val="24"/>
          <w:szCs w:val="24"/>
        </w:rPr>
      </w:pPr>
      <w:r w:rsidRPr="00570DED">
        <w:rPr>
          <w:rStyle w:val="Lbjegyzet-hivatkozs"/>
          <w:sz w:val="24"/>
          <w:szCs w:val="24"/>
        </w:rPr>
        <w:footnoteRef/>
      </w:r>
      <w:r w:rsidRPr="00570DED">
        <w:rPr>
          <w:sz w:val="24"/>
          <w:szCs w:val="24"/>
        </w:rPr>
        <w:t xml:space="preserve"> Lásd Szabó Ferenc SJ, </w:t>
      </w:r>
      <w:r w:rsidRPr="00570DED">
        <w:rPr>
          <w:i/>
          <w:sz w:val="24"/>
          <w:szCs w:val="24"/>
        </w:rPr>
        <w:t>A teológus Pázmány</w:t>
      </w:r>
      <w:r w:rsidRPr="00570DED">
        <w:rPr>
          <w:sz w:val="24"/>
          <w:szCs w:val="24"/>
        </w:rPr>
        <w:t>, METEM , Bp.</w:t>
      </w:r>
      <w:r>
        <w:rPr>
          <w:sz w:val="24"/>
          <w:szCs w:val="24"/>
        </w:rPr>
        <w:t>,</w:t>
      </w:r>
      <w:r w:rsidRPr="00570DED">
        <w:rPr>
          <w:sz w:val="24"/>
          <w:szCs w:val="24"/>
        </w:rPr>
        <w:t xml:space="preserve"> 1998 és uő</w:t>
      </w:r>
      <w:r>
        <w:rPr>
          <w:sz w:val="24"/>
          <w:szCs w:val="24"/>
        </w:rPr>
        <w:t>,</w:t>
      </w:r>
      <w:r w:rsidRPr="00570DED">
        <w:rPr>
          <w:sz w:val="24"/>
          <w:szCs w:val="24"/>
        </w:rPr>
        <w:t xml:space="preserve"> </w:t>
      </w:r>
      <w:r w:rsidRPr="00570DED">
        <w:rPr>
          <w:i/>
          <w:sz w:val="24"/>
          <w:szCs w:val="24"/>
        </w:rPr>
        <w:t>Krisztus és Egyháza</w:t>
      </w:r>
      <w:r>
        <w:rPr>
          <w:i/>
          <w:sz w:val="24"/>
          <w:szCs w:val="24"/>
        </w:rPr>
        <w:t xml:space="preserve"> </w:t>
      </w:r>
      <w:r w:rsidRPr="00570DED">
        <w:rPr>
          <w:i/>
          <w:sz w:val="24"/>
          <w:szCs w:val="24"/>
        </w:rPr>
        <w:t>Pázmány Péter életművében</w:t>
      </w:r>
      <w:r w:rsidRPr="00570DED">
        <w:rPr>
          <w:sz w:val="24"/>
          <w:szCs w:val="24"/>
        </w:rPr>
        <w:t xml:space="preserve">. </w:t>
      </w:r>
    </w:p>
  </w:footnote>
  <w:footnote w:id="9">
    <w:p w:rsidR="00D74F24" w:rsidRPr="00570DED" w:rsidRDefault="00D74F24" w:rsidP="0071799D">
      <w:pPr>
        <w:pStyle w:val="Lbjegyzetszveg"/>
        <w:rPr>
          <w:sz w:val="24"/>
          <w:szCs w:val="24"/>
        </w:rPr>
      </w:pPr>
      <w:r w:rsidRPr="00570DED">
        <w:rPr>
          <w:rStyle w:val="Lbjegyzet-hivatkozs"/>
          <w:sz w:val="24"/>
          <w:szCs w:val="24"/>
        </w:rPr>
        <w:footnoteRef/>
      </w:r>
      <w:r w:rsidRPr="00570DED">
        <w:rPr>
          <w:sz w:val="24"/>
          <w:szCs w:val="24"/>
        </w:rPr>
        <w:t xml:space="preserve"> Vö.</w:t>
      </w:r>
      <w:r>
        <w:rPr>
          <w:sz w:val="24"/>
          <w:szCs w:val="24"/>
        </w:rPr>
        <w:t xml:space="preserve"> </w:t>
      </w:r>
      <w:r w:rsidRPr="00542E17">
        <w:rPr>
          <w:i/>
          <w:sz w:val="24"/>
          <w:szCs w:val="24"/>
        </w:rPr>
        <w:t>Eucharisztia:</w:t>
      </w:r>
      <w:r w:rsidRPr="00570DED">
        <w:rPr>
          <w:sz w:val="24"/>
          <w:szCs w:val="24"/>
        </w:rPr>
        <w:t xml:space="preserve"> </w:t>
      </w:r>
      <w:hyperlink r:id="rId2" w:history="1">
        <w:r w:rsidRPr="00570DED">
          <w:rPr>
            <w:rStyle w:val="Hiperhivatkozs"/>
            <w:sz w:val="24"/>
            <w:szCs w:val="24"/>
          </w:rPr>
          <w:t>http://lexikon.katolikus.hu/E/Eucharisztia.html</w:t>
        </w:r>
      </w:hyperlink>
    </w:p>
  </w:footnote>
  <w:footnote w:id="10">
    <w:p w:rsidR="00D74F24" w:rsidRPr="00570DED" w:rsidRDefault="00D74F24" w:rsidP="0071799D">
      <w:pPr>
        <w:pStyle w:val="Lbjegyzetszveg"/>
        <w:rPr>
          <w:i/>
          <w:sz w:val="24"/>
          <w:szCs w:val="24"/>
        </w:rPr>
      </w:pPr>
      <w:r w:rsidRPr="00570DED">
        <w:rPr>
          <w:rStyle w:val="Lbjegyzet-hivatkozs"/>
          <w:sz w:val="24"/>
          <w:szCs w:val="24"/>
        </w:rPr>
        <w:footnoteRef/>
      </w:r>
      <w:r>
        <w:rPr>
          <w:sz w:val="24"/>
          <w:szCs w:val="24"/>
        </w:rPr>
        <w:t xml:space="preserve"> </w:t>
      </w:r>
      <w:r w:rsidRPr="00570DED">
        <w:rPr>
          <w:sz w:val="24"/>
          <w:szCs w:val="24"/>
        </w:rPr>
        <w:t>IV. Lateráni zsinat, 1215. nov</w:t>
      </w:r>
      <w:r>
        <w:rPr>
          <w:sz w:val="24"/>
          <w:szCs w:val="24"/>
        </w:rPr>
        <w:t>ember</w:t>
      </w:r>
      <w:r w:rsidRPr="00570DED">
        <w:rPr>
          <w:sz w:val="24"/>
          <w:szCs w:val="24"/>
        </w:rPr>
        <w:t xml:space="preserve"> 11</w:t>
      </w:r>
      <w:r>
        <w:rPr>
          <w:sz w:val="24"/>
          <w:szCs w:val="24"/>
        </w:rPr>
        <w:t>–</w:t>
      </w:r>
      <w:r w:rsidRPr="00570DED">
        <w:rPr>
          <w:sz w:val="24"/>
          <w:szCs w:val="24"/>
        </w:rPr>
        <w:t>30. DH 802: Az Egyházban „ugyanaz a pap és az áldozat, Jézus Krisztus, akinek testét és vérét az Oltáriszentség a kenyér é</w:t>
      </w:r>
      <w:r>
        <w:rPr>
          <w:sz w:val="24"/>
          <w:szCs w:val="24"/>
        </w:rPr>
        <w:t>s</w:t>
      </w:r>
      <w:r w:rsidRPr="00570DED">
        <w:rPr>
          <w:sz w:val="24"/>
          <w:szCs w:val="24"/>
        </w:rPr>
        <w:t xml:space="preserve"> a bor színe alatt valóságosan tartalmazza, miután Isten erejénél fogva </w:t>
      </w:r>
      <w:r w:rsidRPr="00570DED">
        <w:rPr>
          <w:i/>
          <w:sz w:val="24"/>
          <w:szCs w:val="24"/>
        </w:rPr>
        <w:t>átlényegült</w:t>
      </w:r>
      <w:r w:rsidRPr="00570DED">
        <w:rPr>
          <w:sz w:val="24"/>
          <w:szCs w:val="24"/>
        </w:rPr>
        <w:t xml:space="preserve"> a kenyér testté, a bor pedig vérré</w:t>
      </w:r>
      <w:r>
        <w:rPr>
          <w:sz w:val="24"/>
          <w:szCs w:val="24"/>
        </w:rPr>
        <w:t>…</w:t>
      </w:r>
      <w:r w:rsidRPr="00570DED">
        <w:rPr>
          <w:sz w:val="24"/>
          <w:szCs w:val="24"/>
        </w:rPr>
        <w:t xml:space="preserve">” </w:t>
      </w:r>
      <w:r w:rsidRPr="00570DED">
        <w:rPr>
          <w:i/>
          <w:sz w:val="24"/>
          <w:szCs w:val="24"/>
        </w:rPr>
        <w:t>„Jesus</w:t>
      </w:r>
      <w:r>
        <w:rPr>
          <w:i/>
          <w:sz w:val="24"/>
          <w:szCs w:val="24"/>
        </w:rPr>
        <w:t xml:space="preserve"> </w:t>
      </w:r>
      <w:r w:rsidRPr="00570DED">
        <w:rPr>
          <w:i/>
          <w:sz w:val="24"/>
          <w:szCs w:val="24"/>
        </w:rPr>
        <w:t>Christus, cujus corpus et sanguis</w:t>
      </w:r>
      <w:r>
        <w:rPr>
          <w:i/>
          <w:sz w:val="24"/>
          <w:szCs w:val="24"/>
        </w:rPr>
        <w:t xml:space="preserve"> </w:t>
      </w:r>
      <w:r w:rsidRPr="00570DED">
        <w:rPr>
          <w:i/>
          <w:sz w:val="24"/>
          <w:szCs w:val="24"/>
        </w:rPr>
        <w:t>in</w:t>
      </w:r>
      <w:r>
        <w:rPr>
          <w:i/>
          <w:sz w:val="24"/>
          <w:szCs w:val="24"/>
        </w:rPr>
        <w:t xml:space="preserve"> </w:t>
      </w:r>
      <w:r w:rsidRPr="00570DED">
        <w:rPr>
          <w:i/>
          <w:sz w:val="24"/>
          <w:szCs w:val="24"/>
        </w:rPr>
        <w:t>sacramento</w:t>
      </w:r>
      <w:r>
        <w:rPr>
          <w:i/>
          <w:sz w:val="24"/>
          <w:szCs w:val="24"/>
        </w:rPr>
        <w:t xml:space="preserve"> </w:t>
      </w:r>
      <w:r w:rsidRPr="00570DED">
        <w:rPr>
          <w:i/>
          <w:sz w:val="24"/>
          <w:szCs w:val="24"/>
        </w:rPr>
        <w:t>altaris</w:t>
      </w:r>
      <w:r>
        <w:rPr>
          <w:i/>
          <w:sz w:val="24"/>
          <w:szCs w:val="24"/>
        </w:rPr>
        <w:t xml:space="preserve"> </w:t>
      </w:r>
      <w:r w:rsidRPr="00570DED">
        <w:rPr>
          <w:i/>
          <w:sz w:val="24"/>
          <w:szCs w:val="24"/>
        </w:rPr>
        <w:t>sub</w:t>
      </w:r>
      <w:r>
        <w:rPr>
          <w:i/>
          <w:sz w:val="24"/>
          <w:szCs w:val="24"/>
        </w:rPr>
        <w:t xml:space="preserve"> </w:t>
      </w:r>
      <w:r w:rsidRPr="00570DED">
        <w:rPr>
          <w:i/>
          <w:sz w:val="24"/>
          <w:szCs w:val="24"/>
        </w:rPr>
        <w:t>speciebus</w:t>
      </w:r>
      <w:r>
        <w:rPr>
          <w:i/>
          <w:sz w:val="24"/>
          <w:szCs w:val="24"/>
        </w:rPr>
        <w:t xml:space="preserve"> </w:t>
      </w:r>
      <w:r w:rsidRPr="00570DED">
        <w:rPr>
          <w:i/>
          <w:sz w:val="24"/>
          <w:szCs w:val="24"/>
        </w:rPr>
        <w:t>panis et vini</w:t>
      </w:r>
      <w:r>
        <w:rPr>
          <w:i/>
          <w:sz w:val="24"/>
          <w:szCs w:val="24"/>
        </w:rPr>
        <w:t xml:space="preserve"> </w:t>
      </w:r>
      <w:r w:rsidRPr="00570DED">
        <w:rPr>
          <w:i/>
          <w:sz w:val="24"/>
          <w:szCs w:val="24"/>
        </w:rPr>
        <w:t>veraciter</w:t>
      </w:r>
      <w:r>
        <w:rPr>
          <w:i/>
          <w:sz w:val="24"/>
          <w:szCs w:val="24"/>
        </w:rPr>
        <w:t xml:space="preserve"> </w:t>
      </w:r>
      <w:r w:rsidRPr="00570DED">
        <w:rPr>
          <w:i/>
          <w:sz w:val="24"/>
          <w:szCs w:val="24"/>
        </w:rPr>
        <w:t>continetur, tran</w:t>
      </w:r>
      <w:r w:rsidR="000A2047">
        <w:rPr>
          <w:i/>
          <w:sz w:val="24"/>
          <w:szCs w:val="24"/>
        </w:rPr>
        <w:t>s</w:t>
      </w:r>
      <w:r w:rsidRPr="00570DED">
        <w:rPr>
          <w:i/>
          <w:sz w:val="24"/>
          <w:szCs w:val="24"/>
        </w:rPr>
        <w:t>substantiatis</w:t>
      </w:r>
      <w:r>
        <w:rPr>
          <w:i/>
          <w:sz w:val="24"/>
          <w:szCs w:val="24"/>
        </w:rPr>
        <w:t xml:space="preserve"> </w:t>
      </w:r>
      <w:r w:rsidRPr="00570DED">
        <w:rPr>
          <w:i/>
          <w:sz w:val="24"/>
          <w:szCs w:val="24"/>
        </w:rPr>
        <w:t>pane</w:t>
      </w:r>
      <w:r>
        <w:rPr>
          <w:i/>
          <w:sz w:val="24"/>
          <w:szCs w:val="24"/>
        </w:rPr>
        <w:t xml:space="preserve"> </w:t>
      </w:r>
      <w:r w:rsidRPr="00570DED">
        <w:rPr>
          <w:i/>
          <w:sz w:val="24"/>
          <w:szCs w:val="24"/>
        </w:rPr>
        <w:t>in corpus, et vino</w:t>
      </w:r>
      <w:r>
        <w:rPr>
          <w:i/>
          <w:sz w:val="24"/>
          <w:szCs w:val="24"/>
        </w:rPr>
        <w:t xml:space="preserve"> </w:t>
      </w:r>
      <w:r w:rsidRPr="00570DED">
        <w:rPr>
          <w:i/>
          <w:sz w:val="24"/>
          <w:szCs w:val="24"/>
        </w:rPr>
        <w:t>in</w:t>
      </w:r>
      <w:r>
        <w:rPr>
          <w:i/>
          <w:sz w:val="24"/>
          <w:szCs w:val="24"/>
        </w:rPr>
        <w:t xml:space="preserve"> </w:t>
      </w:r>
      <w:r w:rsidRPr="00570DED">
        <w:rPr>
          <w:i/>
          <w:sz w:val="24"/>
          <w:szCs w:val="24"/>
        </w:rPr>
        <w:t>sang</w:t>
      </w:r>
      <w:r w:rsidR="0004550A">
        <w:rPr>
          <w:i/>
          <w:sz w:val="24"/>
          <w:szCs w:val="24"/>
        </w:rPr>
        <w:t>g</w:t>
      </w:r>
      <w:r w:rsidRPr="00570DED">
        <w:rPr>
          <w:i/>
          <w:sz w:val="24"/>
          <w:szCs w:val="24"/>
        </w:rPr>
        <w:t xml:space="preserve">uinem potestate divina...” </w:t>
      </w:r>
    </w:p>
    <w:p w:rsidR="00D74F24" w:rsidRPr="00570DED" w:rsidRDefault="00D74F24" w:rsidP="0071799D">
      <w:pPr>
        <w:pStyle w:val="Lbjegyzetszveg"/>
        <w:rPr>
          <w:sz w:val="24"/>
          <w:szCs w:val="24"/>
        </w:rPr>
      </w:pPr>
    </w:p>
  </w:footnote>
  <w:footnote w:id="11">
    <w:p w:rsidR="00D74F24" w:rsidRPr="00570DED" w:rsidRDefault="00D74F24" w:rsidP="0071799D">
      <w:pPr>
        <w:pStyle w:val="Lbjegyzetszveg"/>
        <w:rPr>
          <w:i/>
          <w:sz w:val="24"/>
          <w:szCs w:val="24"/>
        </w:rPr>
      </w:pPr>
      <w:r w:rsidRPr="00570DED">
        <w:rPr>
          <w:rStyle w:val="Lbjegyzet-hivatkozs"/>
          <w:sz w:val="24"/>
          <w:szCs w:val="24"/>
        </w:rPr>
        <w:footnoteRef/>
      </w:r>
      <w:r>
        <w:rPr>
          <w:i/>
          <w:sz w:val="24"/>
          <w:szCs w:val="24"/>
        </w:rPr>
        <w:t xml:space="preserve"> </w:t>
      </w:r>
      <w:r w:rsidRPr="00570DED">
        <w:rPr>
          <w:i/>
          <w:sz w:val="24"/>
          <w:szCs w:val="24"/>
        </w:rPr>
        <w:t>Conf. August</w:t>
      </w:r>
      <w:r w:rsidRPr="00570DED">
        <w:rPr>
          <w:sz w:val="24"/>
          <w:szCs w:val="24"/>
        </w:rPr>
        <w:t xml:space="preserve">. art. 21. </w:t>
      </w:r>
      <w:r w:rsidRPr="00570DED">
        <w:rPr>
          <w:i/>
          <w:sz w:val="24"/>
          <w:szCs w:val="24"/>
        </w:rPr>
        <w:t>de Missa.</w:t>
      </w:r>
      <w:r>
        <w:rPr>
          <w:i/>
          <w:sz w:val="24"/>
          <w:szCs w:val="24"/>
        </w:rPr>
        <w:t xml:space="preserve"> </w:t>
      </w:r>
      <w:r w:rsidRPr="00570DED">
        <w:rPr>
          <w:sz w:val="24"/>
          <w:szCs w:val="24"/>
        </w:rPr>
        <w:t>„</w:t>
      </w:r>
      <w:r w:rsidRPr="00570DED">
        <w:rPr>
          <w:i/>
          <w:sz w:val="24"/>
          <w:szCs w:val="24"/>
        </w:rPr>
        <w:t>Falso</w:t>
      </w:r>
      <w:r>
        <w:rPr>
          <w:i/>
          <w:sz w:val="24"/>
          <w:szCs w:val="24"/>
        </w:rPr>
        <w:t xml:space="preserve"> </w:t>
      </w:r>
      <w:r w:rsidRPr="00570DED">
        <w:rPr>
          <w:i/>
          <w:sz w:val="24"/>
          <w:szCs w:val="24"/>
        </w:rPr>
        <w:t>accusantur</w:t>
      </w:r>
      <w:r>
        <w:rPr>
          <w:i/>
          <w:sz w:val="24"/>
          <w:szCs w:val="24"/>
        </w:rPr>
        <w:t xml:space="preserve"> </w:t>
      </w:r>
      <w:r w:rsidRPr="00570DED">
        <w:rPr>
          <w:i/>
          <w:sz w:val="24"/>
          <w:szCs w:val="24"/>
        </w:rPr>
        <w:t>Ecclesiae</w:t>
      </w:r>
      <w:r>
        <w:rPr>
          <w:i/>
          <w:sz w:val="24"/>
          <w:szCs w:val="24"/>
        </w:rPr>
        <w:t xml:space="preserve"> </w:t>
      </w:r>
      <w:r w:rsidRPr="00570DED">
        <w:rPr>
          <w:i/>
          <w:sz w:val="24"/>
          <w:szCs w:val="24"/>
        </w:rPr>
        <w:t>nostrae, quod</w:t>
      </w:r>
      <w:r>
        <w:rPr>
          <w:i/>
          <w:sz w:val="24"/>
          <w:szCs w:val="24"/>
        </w:rPr>
        <w:t xml:space="preserve"> </w:t>
      </w:r>
      <w:r w:rsidRPr="00570DED">
        <w:rPr>
          <w:i/>
          <w:sz w:val="24"/>
          <w:szCs w:val="24"/>
        </w:rPr>
        <w:t>Missam</w:t>
      </w:r>
      <w:r w:rsidR="00A22554">
        <w:rPr>
          <w:i/>
          <w:sz w:val="24"/>
          <w:szCs w:val="24"/>
        </w:rPr>
        <w:t xml:space="preserve"> </w:t>
      </w:r>
      <w:r w:rsidRPr="00570DED">
        <w:rPr>
          <w:i/>
          <w:sz w:val="24"/>
          <w:szCs w:val="24"/>
        </w:rPr>
        <w:t>aboleant; retinetur</w:t>
      </w:r>
      <w:r w:rsidR="00A22554">
        <w:rPr>
          <w:i/>
          <w:sz w:val="24"/>
          <w:szCs w:val="24"/>
        </w:rPr>
        <w:t xml:space="preserve"> </w:t>
      </w:r>
      <w:r w:rsidRPr="00570DED">
        <w:rPr>
          <w:i/>
          <w:sz w:val="24"/>
          <w:szCs w:val="24"/>
        </w:rPr>
        <w:t>enim</w:t>
      </w:r>
      <w:r>
        <w:rPr>
          <w:i/>
          <w:sz w:val="24"/>
          <w:szCs w:val="24"/>
        </w:rPr>
        <w:t xml:space="preserve"> </w:t>
      </w:r>
      <w:r w:rsidRPr="00570DED">
        <w:rPr>
          <w:i/>
          <w:sz w:val="24"/>
          <w:szCs w:val="24"/>
        </w:rPr>
        <w:t>Missa</w:t>
      </w:r>
      <w:r>
        <w:rPr>
          <w:i/>
          <w:sz w:val="24"/>
          <w:szCs w:val="24"/>
        </w:rPr>
        <w:t xml:space="preserve"> </w:t>
      </w:r>
      <w:r w:rsidRPr="00570DED">
        <w:rPr>
          <w:i/>
          <w:sz w:val="24"/>
          <w:szCs w:val="24"/>
        </w:rPr>
        <w:t>apud nos, et summa reverenta</w:t>
      </w:r>
      <w:r>
        <w:rPr>
          <w:i/>
          <w:sz w:val="24"/>
          <w:szCs w:val="24"/>
        </w:rPr>
        <w:t xml:space="preserve"> </w:t>
      </w:r>
      <w:r w:rsidRPr="00570DED">
        <w:rPr>
          <w:i/>
          <w:sz w:val="24"/>
          <w:szCs w:val="24"/>
        </w:rPr>
        <w:t>celebratur.  Servanture</w:t>
      </w:r>
      <w:r>
        <w:rPr>
          <w:i/>
          <w:sz w:val="24"/>
          <w:szCs w:val="24"/>
        </w:rPr>
        <w:t xml:space="preserve"> </w:t>
      </w:r>
      <w:r w:rsidRPr="00570DED">
        <w:rPr>
          <w:i/>
          <w:sz w:val="24"/>
          <w:szCs w:val="24"/>
        </w:rPr>
        <w:t>nimusitatae</w:t>
      </w:r>
      <w:r>
        <w:rPr>
          <w:i/>
          <w:sz w:val="24"/>
          <w:szCs w:val="24"/>
        </w:rPr>
        <w:t xml:space="preserve"> </w:t>
      </w:r>
      <w:r w:rsidRPr="00570DED">
        <w:rPr>
          <w:i/>
          <w:sz w:val="24"/>
          <w:szCs w:val="24"/>
        </w:rPr>
        <w:t>Ceremoniae</w:t>
      </w:r>
      <w:r>
        <w:rPr>
          <w:i/>
          <w:sz w:val="24"/>
          <w:szCs w:val="24"/>
        </w:rPr>
        <w:t xml:space="preserve"> </w:t>
      </w:r>
      <w:r w:rsidRPr="00570DED">
        <w:rPr>
          <w:i/>
          <w:smallCaps/>
          <w:sz w:val="24"/>
          <w:szCs w:val="24"/>
        </w:rPr>
        <w:t>fere</w:t>
      </w:r>
      <w:r>
        <w:rPr>
          <w:i/>
          <w:smallCaps/>
          <w:sz w:val="24"/>
          <w:szCs w:val="24"/>
        </w:rPr>
        <w:t xml:space="preserve"> </w:t>
      </w:r>
      <w:r w:rsidRPr="00570DED">
        <w:rPr>
          <w:i/>
          <w:sz w:val="24"/>
          <w:szCs w:val="24"/>
        </w:rPr>
        <w:t>omnes: praeter</w:t>
      </w:r>
      <w:r>
        <w:rPr>
          <w:i/>
          <w:sz w:val="24"/>
          <w:szCs w:val="24"/>
        </w:rPr>
        <w:t xml:space="preserve"> </w:t>
      </w:r>
      <w:r w:rsidRPr="00570DED">
        <w:rPr>
          <w:i/>
          <w:sz w:val="24"/>
          <w:szCs w:val="24"/>
        </w:rPr>
        <w:t>quod</w:t>
      </w:r>
      <w:r>
        <w:rPr>
          <w:i/>
          <w:sz w:val="24"/>
          <w:szCs w:val="24"/>
        </w:rPr>
        <w:t xml:space="preserve"> </w:t>
      </w:r>
      <w:r w:rsidRPr="00570DED">
        <w:rPr>
          <w:i/>
          <w:sz w:val="24"/>
          <w:szCs w:val="24"/>
        </w:rPr>
        <w:t>latiniscanti</w:t>
      </w:r>
      <w:r>
        <w:rPr>
          <w:i/>
          <w:sz w:val="24"/>
          <w:szCs w:val="24"/>
        </w:rPr>
        <w:t xml:space="preserve"> </w:t>
      </w:r>
      <w:r w:rsidRPr="00570DED">
        <w:rPr>
          <w:i/>
          <w:sz w:val="24"/>
          <w:szCs w:val="24"/>
        </w:rPr>
        <w:t>onibus</w:t>
      </w:r>
      <w:r>
        <w:rPr>
          <w:i/>
          <w:sz w:val="24"/>
          <w:szCs w:val="24"/>
        </w:rPr>
        <w:t xml:space="preserve"> </w:t>
      </w:r>
      <w:r w:rsidRPr="00570DED">
        <w:rPr>
          <w:i/>
          <w:sz w:val="24"/>
          <w:szCs w:val="24"/>
        </w:rPr>
        <w:t>ad</w:t>
      </w:r>
      <w:r>
        <w:rPr>
          <w:i/>
          <w:sz w:val="24"/>
          <w:szCs w:val="24"/>
        </w:rPr>
        <w:t xml:space="preserve"> </w:t>
      </w:r>
      <w:r w:rsidRPr="00570DED">
        <w:rPr>
          <w:i/>
          <w:sz w:val="24"/>
          <w:szCs w:val="24"/>
        </w:rPr>
        <w:t>miscenturali</w:t>
      </w:r>
      <w:r>
        <w:rPr>
          <w:i/>
          <w:sz w:val="24"/>
          <w:szCs w:val="24"/>
        </w:rPr>
        <w:t xml:space="preserve"> </w:t>
      </w:r>
      <w:r w:rsidRPr="00570DED">
        <w:rPr>
          <w:i/>
          <w:sz w:val="24"/>
          <w:szCs w:val="24"/>
        </w:rPr>
        <w:t>cubi</w:t>
      </w:r>
      <w:r>
        <w:rPr>
          <w:i/>
          <w:sz w:val="24"/>
          <w:szCs w:val="24"/>
        </w:rPr>
        <w:t xml:space="preserve"> </w:t>
      </w:r>
      <w:r w:rsidRPr="00570DED">
        <w:rPr>
          <w:i/>
          <w:sz w:val="24"/>
          <w:szCs w:val="24"/>
        </w:rPr>
        <w:t>Germanicae, ad docendum</w:t>
      </w:r>
      <w:r>
        <w:rPr>
          <w:i/>
          <w:sz w:val="24"/>
          <w:szCs w:val="24"/>
        </w:rPr>
        <w:t xml:space="preserve"> </w:t>
      </w:r>
      <w:r w:rsidRPr="00570DED">
        <w:rPr>
          <w:i/>
          <w:sz w:val="24"/>
          <w:szCs w:val="24"/>
        </w:rPr>
        <w:t>populum.”</w:t>
      </w:r>
    </w:p>
  </w:footnote>
  <w:footnote w:id="12">
    <w:p w:rsidR="00D74F24" w:rsidRPr="00570DED" w:rsidRDefault="00D74F24" w:rsidP="0071799D">
      <w:pPr>
        <w:pStyle w:val="Lbjegyzetszveg"/>
        <w:rPr>
          <w:sz w:val="24"/>
          <w:szCs w:val="24"/>
        </w:rPr>
      </w:pPr>
      <w:r w:rsidRPr="00570DED">
        <w:rPr>
          <w:rStyle w:val="Lbjegyzet-hivatkozs"/>
          <w:sz w:val="24"/>
          <w:szCs w:val="24"/>
        </w:rPr>
        <w:footnoteRef/>
      </w:r>
      <w:r>
        <w:rPr>
          <w:sz w:val="24"/>
          <w:szCs w:val="24"/>
        </w:rPr>
        <w:t xml:space="preserve"> </w:t>
      </w:r>
      <w:r w:rsidRPr="00570DED">
        <w:rPr>
          <w:sz w:val="24"/>
          <w:szCs w:val="24"/>
        </w:rPr>
        <w:t xml:space="preserve">Max Thurian, </w:t>
      </w:r>
      <w:r w:rsidRPr="00570DED">
        <w:rPr>
          <w:i/>
          <w:sz w:val="24"/>
          <w:szCs w:val="24"/>
        </w:rPr>
        <w:t>Le Mystère de l’eucharistie</w:t>
      </w:r>
      <w:r w:rsidRPr="00570DED">
        <w:rPr>
          <w:sz w:val="24"/>
          <w:szCs w:val="24"/>
        </w:rPr>
        <w:t>, Centurion, Paris, 1981, 55.</w:t>
      </w:r>
    </w:p>
  </w:footnote>
  <w:footnote w:id="13">
    <w:p w:rsidR="00D74F24" w:rsidRPr="00570DED" w:rsidRDefault="00D74F24" w:rsidP="0071799D">
      <w:pPr>
        <w:pStyle w:val="Lbjegyzetszveg"/>
        <w:rPr>
          <w:sz w:val="24"/>
          <w:szCs w:val="24"/>
        </w:rPr>
      </w:pPr>
      <w:r w:rsidRPr="00570DED">
        <w:rPr>
          <w:rStyle w:val="Lbjegyzet-hivatkozs"/>
          <w:sz w:val="24"/>
          <w:szCs w:val="24"/>
        </w:rPr>
        <w:footnoteRef/>
      </w:r>
      <w:r w:rsidRPr="00570DED">
        <w:rPr>
          <w:sz w:val="24"/>
          <w:szCs w:val="24"/>
        </w:rPr>
        <w:t xml:space="preserve"> Vö. A szentségtan fejlődése: </w:t>
      </w:r>
      <w:r w:rsidRPr="00570DED">
        <w:rPr>
          <w:i/>
          <w:sz w:val="24"/>
          <w:szCs w:val="24"/>
        </w:rPr>
        <w:t>A dogmatika kézikönyve,</w:t>
      </w:r>
      <w:r w:rsidRPr="00570DED">
        <w:rPr>
          <w:sz w:val="24"/>
          <w:szCs w:val="24"/>
        </w:rPr>
        <w:t xml:space="preserve"> II, 203–218.</w:t>
      </w:r>
    </w:p>
  </w:footnote>
  <w:footnote w:id="14">
    <w:p w:rsidR="00D74F24" w:rsidRPr="00570DED" w:rsidRDefault="00D74F24" w:rsidP="0071799D">
      <w:pPr>
        <w:pStyle w:val="Lbjegyzetszveg"/>
        <w:rPr>
          <w:sz w:val="24"/>
          <w:szCs w:val="24"/>
        </w:rPr>
      </w:pPr>
      <w:r w:rsidRPr="00570DED">
        <w:rPr>
          <w:rStyle w:val="Lbjegyzet-hivatkozs"/>
          <w:sz w:val="24"/>
          <w:szCs w:val="24"/>
        </w:rPr>
        <w:footnoteRef/>
      </w:r>
      <w:r w:rsidRPr="00570DED">
        <w:rPr>
          <w:sz w:val="24"/>
          <w:szCs w:val="24"/>
        </w:rPr>
        <w:t xml:space="preserve"> Bizonyos túlzásokat helyreigazított VI. Pál </w:t>
      </w:r>
      <w:r w:rsidRPr="00570DED">
        <w:rPr>
          <w:i/>
          <w:sz w:val="24"/>
          <w:szCs w:val="24"/>
        </w:rPr>
        <w:t>Mysterium</w:t>
      </w:r>
      <w:r>
        <w:rPr>
          <w:i/>
          <w:sz w:val="24"/>
          <w:szCs w:val="24"/>
        </w:rPr>
        <w:t xml:space="preserve"> </w:t>
      </w:r>
      <w:r w:rsidRPr="00570DED">
        <w:rPr>
          <w:i/>
          <w:sz w:val="24"/>
          <w:szCs w:val="24"/>
        </w:rPr>
        <w:t>fidei</w:t>
      </w:r>
      <w:r w:rsidRPr="00570DED">
        <w:rPr>
          <w:sz w:val="24"/>
          <w:szCs w:val="24"/>
        </w:rPr>
        <w:t xml:space="preserve"> kezdetű körlevele. Vö. Nemeshegyi Péter</w:t>
      </w:r>
      <w:r>
        <w:rPr>
          <w:sz w:val="24"/>
          <w:szCs w:val="24"/>
        </w:rPr>
        <w:t xml:space="preserve"> SJ</w:t>
      </w:r>
      <w:r w:rsidRPr="00570DED">
        <w:rPr>
          <w:sz w:val="24"/>
          <w:szCs w:val="24"/>
        </w:rPr>
        <w:t xml:space="preserve">, </w:t>
      </w:r>
      <w:r w:rsidRPr="00FF4D92">
        <w:rPr>
          <w:i/>
          <w:sz w:val="24"/>
          <w:szCs w:val="24"/>
        </w:rPr>
        <w:t>„</w:t>
      </w:r>
      <w:r w:rsidRPr="00570DED">
        <w:rPr>
          <w:i/>
          <w:sz w:val="24"/>
          <w:szCs w:val="24"/>
        </w:rPr>
        <w:t xml:space="preserve">Ezt tegyétek az én emlékezetemre”, </w:t>
      </w:r>
      <w:r w:rsidRPr="00570DED">
        <w:rPr>
          <w:sz w:val="24"/>
          <w:szCs w:val="24"/>
        </w:rPr>
        <w:t>121</w:t>
      </w:r>
      <w:r>
        <w:rPr>
          <w:sz w:val="24"/>
          <w:szCs w:val="24"/>
        </w:rPr>
        <w:t>–</w:t>
      </w:r>
      <w:r w:rsidRPr="00570DED">
        <w:rPr>
          <w:sz w:val="24"/>
          <w:szCs w:val="24"/>
        </w:rPr>
        <w:t>123.</w:t>
      </w:r>
    </w:p>
  </w:footnote>
  <w:footnote w:id="15">
    <w:p w:rsidR="00D74F24" w:rsidRPr="00570DED" w:rsidRDefault="00D74F24" w:rsidP="0071799D">
      <w:pPr>
        <w:pStyle w:val="Lbjegyzetszveg"/>
        <w:rPr>
          <w:color w:val="000000" w:themeColor="text1"/>
          <w:sz w:val="24"/>
          <w:szCs w:val="24"/>
        </w:rPr>
      </w:pPr>
      <w:r w:rsidRPr="00570DED">
        <w:rPr>
          <w:rStyle w:val="Lbjegyzet-hivatkozs"/>
          <w:sz w:val="24"/>
          <w:szCs w:val="24"/>
        </w:rPr>
        <w:footnoteRef/>
      </w:r>
      <w:r w:rsidRPr="00570DED">
        <w:rPr>
          <w:sz w:val="24"/>
          <w:szCs w:val="24"/>
        </w:rPr>
        <w:t>A zsinat és Ferenc pápa egyháztanáról lásd Walter Kasper könyvéről írt ismertetésemet:</w:t>
      </w:r>
    </w:p>
    <w:p w:rsidR="00D74F24" w:rsidRPr="00570DED" w:rsidRDefault="00F90D8B" w:rsidP="0071799D">
      <w:pPr>
        <w:pStyle w:val="Lbjegyzetszveg"/>
        <w:rPr>
          <w:color w:val="FF0000"/>
          <w:sz w:val="24"/>
          <w:szCs w:val="24"/>
        </w:rPr>
      </w:pPr>
      <w:hyperlink r:id="rId3" w:history="1">
        <w:r w:rsidR="00D74F24" w:rsidRPr="00570DED">
          <w:rPr>
            <w:rStyle w:val="Hiperhivatkozs"/>
            <w:sz w:val="24"/>
            <w:szCs w:val="24"/>
          </w:rPr>
          <w:t>http://www.tavlatok.hu/net/PDFek/szab%C3%B3%20ferenc%20sj%20walter%20kasper%20egyh%C3%A1ztani%20monogr%C3%A1fi%C3%A1j%C3%A1r%C3%B3l.pdf</w:t>
        </w:r>
      </w:hyperlink>
    </w:p>
  </w:footnote>
  <w:footnote w:id="16">
    <w:p w:rsidR="00D74F24" w:rsidRPr="00570DED" w:rsidRDefault="00D74F24" w:rsidP="0071799D">
      <w:pPr>
        <w:spacing w:after="0" w:line="240" w:lineRule="auto"/>
        <w:jc w:val="both"/>
        <w:rPr>
          <w:rFonts w:eastAsia="Times New Roman" w:cs="Times New Roman"/>
          <w:sz w:val="24"/>
          <w:szCs w:val="24"/>
          <w:lang w:eastAsia="hu-HU"/>
        </w:rPr>
      </w:pPr>
      <w:r w:rsidRPr="00570DED">
        <w:rPr>
          <w:rStyle w:val="Lbjegyzet-hivatkozs"/>
          <w:sz w:val="24"/>
          <w:szCs w:val="24"/>
        </w:rPr>
        <w:footnoteRef/>
      </w:r>
      <w:r w:rsidRPr="00570DED">
        <w:rPr>
          <w:rFonts w:eastAsia="Times New Roman" w:cs="Times New Roman"/>
          <w:sz w:val="24"/>
          <w:szCs w:val="24"/>
          <w:lang w:eastAsia="hu-HU"/>
        </w:rPr>
        <w:t>Az ökumenikus teológia – benne a szentségtan keresztség, Eucharisztia, egyházi</w:t>
      </w:r>
      <w:r>
        <w:rPr>
          <w:rFonts w:eastAsia="Times New Roman" w:cs="Times New Roman"/>
          <w:sz w:val="24"/>
          <w:szCs w:val="24"/>
          <w:lang w:eastAsia="hu-HU"/>
        </w:rPr>
        <w:t xml:space="preserve"> </w:t>
      </w:r>
      <w:r w:rsidRPr="00570DED">
        <w:rPr>
          <w:rFonts w:eastAsia="Times New Roman" w:cs="Times New Roman"/>
          <w:sz w:val="24"/>
          <w:szCs w:val="24"/>
          <w:lang w:eastAsia="hu-HU"/>
        </w:rPr>
        <w:t xml:space="preserve">rend szentsége </w:t>
      </w:r>
      <w:r w:rsidRPr="00570DED">
        <w:rPr>
          <w:rFonts w:eastAsia="Times New Roman" w:cs="Times New Roman"/>
          <w:i/>
          <w:sz w:val="24"/>
          <w:szCs w:val="24"/>
          <w:lang w:eastAsia="hu-HU"/>
        </w:rPr>
        <w:t>(ordo)</w:t>
      </w:r>
      <w:r w:rsidRPr="00570DED">
        <w:rPr>
          <w:rFonts w:eastAsia="Times New Roman" w:cs="Times New Roman"/>
          <w:sz w:val="24"/>
          <w:szCs w:val="24"/>
          <w:lang w:eastAsia="hu-HU"/>
        </w:rPr>
        <w:t xml:space="preserve"> – újabb kutatásainak eredményeit összefoglalja és kiértékeli: Bernard Sesboüé SJ, </w:t>
      </w:r>
      <w:r w:rsidRPr="00570DED">
        <w:rPr>
          <w:rFonts w:eastAsia="Times New Roman" w:cs="Times New Roman"/>
          <w:i/>
          <w:sz w:val="24"/>
          <w:szCs w:val="24"/>
          <w:lang w:eastAsia="hu-HU"/>
        </w:rPr>
        <w:t>Pour une</w:t>
      </w:r>
      <w:r>
        <w:rPr>
          <w:rFonts w:eastAsia="Times New Roman" w:cs="Times New Roman"/>
          <w:i/>
          <w:sz w:val="24"/>
          <w:szCs w:val="24"/>
          <w:lang w:eastAsia="hu-HU"/>
        </w:rPr>
        <w:t xml:space="preserve"> </w:t>
      </w:r>
      <w:r w:rsidRPr="00570DED">
        <w:rPr>
          <w:rFonts w:eastAsia="Times New Roman" w:cs="Times New Roman"/>
          <w:i/>
          <w:sz w:val="24"/>
          <w:szCs w:val="24"/>
          <w:lang w:eastAsia="hu-HU"/>
        </w:rPr>
        <w:t>théologie</w:t>
      </w:r>
      <w:r>
        <w:rPr>
          <w:rFonts w:eastAsia="Times New Roman" w:cs="Times New Roman"/>
          <w:i/>
          <w:sz w:val="24"/>
          <w:szCs w:val="24"/>
          <w:lang w:eastAsia="hu-HU"/>
        </w:rPr>
        <w:t xml:space="preserve"> </w:t>
      </w:r>
      <w:r w:rsidRPr="00570DED">
        <w:rPr>
          <w:rFonts w:eastAsia="Times New Roman" w:cs="Times New Roman"/>
          <w:i/>
          <w:sz w:val="24"/>
          <w:szCs w:val="24"/>
          <w:lang w:eastAsia="hu-HU"/>
        </w:rPr>
        <w:t xml:space="preserve">oeucuménique, </w:t>
      </w:r>
      <w:r w:rsidRPr="00570DED">
        <w:rPr>
          <w:rFonts w:eastAsia="Times New Roman" w:cs="Times New Roman"/>
          <w:sz w:val="24"/>
          <w:szCs w:val="24"/>
          <w:lang w:eastAsia="hu-HU"/>
        </w:rPr>
        <w:t>Cerf,  Paris, 1990. A bizottságok dokumentumai: 250</w:t>
      </w:r>
      <w:r>
        <w:rPr>
          <w:rFonts w:eastAsia="Times New Roman" w:cs="Times New Roman"/>
          <w:sz w:val="24"/>
          <w:szCs w:val="24"/>
          <w:lang w:eastAsia="hu-HU"/>
        </w:rPr>
        <w:t>–</w:t>
      </w:r>
      <w:r w:rsidRPr="00570DED">
        <w:rPr>
          <w:rFonts w:eastAsia="Times New Roman" w:cs="Times New Roman"/>
          <w:sz w:val="24"/>
          <w:szCs w:val="24"/>
          <w:lang w:eastAsia="hu-HU"/>
        </w:rPr>
        <w:t>253.</w:t>
      </w:r>
    </w:p>
  </w:footnote>
  <w:footnote w:id="17">
    <w:p w:rsidR="00D74F24" w:rsidRDefault="00D74F24" w:rsidP="0071799D">
      <w:pPr>
        <w:spacing w:after="0" w:line="240" w:lineRule="auto"/>
        <w:jc w:val="both"/>
        <w:rPr>
          <w:sz w:val="24"/>
          <w:szCs w:val="24"/>
        </w:rPr>
      </w:pPr>
      <w:r w:rsidRPr="00570DED">
        <w:rPr>
          <w:rStyle w:val="Lbjegyzet-hivatkozs"/>
          <w:sz w:val="24"/>
          <w:szCs w:val="24"/>
        </w:rPr>
        <w:footnoteRef/>
      </w:r>
      <w:r>
        <w:rPr>
          <w:sz w:val="24"/>
          <w:szCs w:val="24"/>
        </w:rPr>
        <w:t xml:space="preserve"> </w:t>
      </w:r>
      <w:r w:rsidRPr="00570DED">
        <w:rPr>
          <w:sz w:val="24"/>
          <w:szCs w:val="24"/>
        </w:rPr>
        <w:t>Vö. Tanulmán</w:t>
      </w:r>
      <w:r>
        <w:rPr>
          <w:sz w:val="24"/>
          <w:szCs w:val="24"/>
        </w:rPr>
        <w:t>y</w:t>
      </w:r>
      <w:r w:rsidRPr="00570DED">
        <w:rPr>
          <w:sz w:val="24"/>
          <w:szCs w:val="24"/>
        </w:rPr>
        <w:t>omat a</w:t>
      </w:r>
      <w:r>
        <w:rPr>
          <w:sz w:val="24"/>
          <w:szCs w:val="24"/>
        </w:rPr>
        <w:t xml:space="preserve"> </w:t>
      </w:r>
      <w:r w:rsidRPr="00570DED">
        <w:rPr>
          <w:i/>
          <w:sz w:val="24"/>
          <w:szCs w:val="24"/>
        </w:rPr>
        <w:t>Távlatok</w:t>
      </w:r>
      <w:r w:rsidRPr="00570DED">
        <w:rPr>
          <w:sz w:val="24"/>
          <w:szCs w:val="24"/>
        </w:rPr>
        <w:t xml:space="preserve"> 28. számában:</w:t>
      </w:r>
    </w:p>
    <w:p w:rsidR="00D74F24" w:rsidRPr="00570DED" w:rsidRDefault="00F90D8B" w:rsidP="0071799D">
      <w:pPr>
        <w:spacing w:after="0" w:line="240" w:lineRule="auto"/>
        <w:jc w:val="both"/>
        <w:rPr>
          <w:rFonts w:eastAsia="Times New Roman" w:cs="Times New Roman"/>
          <w:sz w:val="24"/>
          <w:szCs w:val="24"/>
          <w:lang w:eastAsia="hu-HU"/>
        </w:rPr>
      </w:pPr>
      <w:hyperlink r:id="rId4" w:history="1">
        <w:r w:rsidR="00D74F24" w:rsidRPr="00570DED">
          <w:rPr>
            <w:rStyle w:val="Hiperhivatkozs"/>
            <w:rFonts w:eastAsia="Times New Roman" w:cs="Times New Roman"/>
            <w:sz w:val="24"/>
            <w:szCs w:val="24"/>
            <w:lang w:eastAsia="hu-HU"/>
          </w:rPr>
          <w:t>http://www.tavlatok.hu/38elottiek/tavlatok28.htm</w:t>
        </w:r>
      </w:hyperlink>
    </w:p>
  </w:footnote>
  <w:footnote w:id="18">
    <w:p w:rsidR="00D74F24" w:rsidRPr="00570DED" w:rsidRDefault="00D74F24" w:rsidP="0071799D">
      <w:pPr>
        <w:spacing w:after="0" w:line="240" w:lineRule="auto"/>
        <w:jc w:val="both"/>
        <w:rPr>
          <w:rFonts w:eastAsia="Times New Roman" w:cs="Times New Roman"/>
          <w:sz w:val="24"/>
          <w:szCs w:val="24"/>
          <w:lang w:eastAsia="hu-HU"/>
        </w:rPr>
      </w:pPr>
      <w:r w:rsidRPr="00570DED">
        <w:rPr>
          <w:rStyle w:val="Lbjegyzet-hivatkozs"/>
          <w:sz w:val="24"/>
          <w:szCs w:val="24"/>
        </w:rPr>
        <w:footnoteRef/>
      </w:r>
      <w:r>
        <w:rPr>
          <w:rFonts w:eastAsia="Times New Roman" w:cs="Times New Roman"/>
          <w:sz w:val="24"/>
          <w:szCs w:val="24"/>
          <w:lang w:eastAsia="hu-HU"/>
        </w:rPr>
        <w:t xml:space="preserve"> </w:t>
      </w:r>
      <w:r w:rsidRPr="00570DED">
        <w:rPr>
          <w:rFonts w:eastAsia="Times New Roman" w:cs="Times New Roman"/>
          <w:sz w:val="24"/>
          <w:szCs w:val="24"/>
          <w:lang w:eastAsia="hu-HU"/>
        </w:rPr>
        <w:t>A római katolikus–lutheránus vegyes bizottság dokumentuma:</w:t>
      </w:r>
      <w:r>
        <w:rPr>
          <w:rFonts w:eastAsia="Times New Roman" w:cs="Times New Roman"/>
          <w:sz w:val="24"/>
          <w:szCs w:val="24"/>
          <w:lang w:eastAsia="hu-HU"/>
        </w:rPr>
        <w:t xml:space="preserve"> </w:t>
      </w:r>
      <w:r w:rsidRPr="004F7DE4">
        <w:rPr>
          <w:rFonts w:eastAsia="Times New Roman" w:cs="Times New Roman"/>
          <w:i/>
          <w:color w:val="FF0000"/>
          <w:sz w:val="24"/>
          <w:szCs w:val="24"/>
          <w:lang w:eastAsia="hu-HU"/>
        </w:rPr>
        <w:t>,</w:t>
      </w:r>
      <w:r w:rsidRPr="004F7DE4">
        <w:rPr>
          <w:rFonts w:eastAsia="Times New Roman" w:cs="Times New Roman"/>
          <w:i/>
          <w:sz w:val="24"/>
          <w:szCs w:val="24"/>
          <w:lang w:eastAsia="hu-HU"/>
        </w:rPr>
        <w:t xml:space="preserve">,Le repas du Seigneur’’, </w:t>
      </w:r>
      <w:r w:rsidRPr="00570DED">
        <w:rPr>
          <w:rFonts w:eastAsia="Times New Roman" w:cs="Times New Roman"/>
          <w:i/>
          <w:iCs/>
          <w:sz w:val="24"/>
          <w:szCs w:val="24"/>
          <w:lang w:eastAsia="hu-HU"/>
        </w:rPr>
        <w:t>Documentation</w:t>
      </w:r>
      <w:r>
        <w:rPr>
          <w:rFonts w:eastAsia="Times New Roman" w:cs="Times New Roman"/>
          <w:i/>
          <w:iCs/>
          <w:sz w:val="24"/>
          <w:szCs w:val="24"/>
          <w:lang w:eastAsia="hu-HU"/>
        </w:rPr>
        <w:t xml:space="preserve"> </w:t>
      </w:r>
      <w:r w:rsidRPr="00570DED">
        <w:rPr>
          <w:rFonts w:eastAsia="Times New Roman" w:cs="Times New Roman"/>
          <w:i/>
          <w:iCs/>
          <w:sz w:val="24"/>
          <w:szCs w:val="24"/>
          <w:lang w:eastAsia="hu-HU"/>
        </w:rPr>
        <w:t>Cath</w:t>
      </w:r>
      <w:r w:rsidRPr="00570DED">
        <w:rPr>
          <w:rFonts w:eastAsia="Times New Roman" w:cs="Times New Roman"/>
          <w:i/>
          <w:sz w:val="24"/>
          <w:szCs w:val="24"/>
          <w:lang w:eastAsia="hu-HU"/>
        </w:rPr>
        <w:t>olique,</w:t>
      </w:r>
      <w:r>
        <w:rPr>
          <w:rFonts w:eastAsia="Times New Roman" w:cs="Times New Roman"/>
          <w:i/>
          <w:sz w:val="24"/>
          <w:szCs w:val="24"/>
          <w:lang w:eastAsia="hu-HU"/>
        </w:rPr>
        <w:t xml:space="preserve"> </w:t>
      </w:r>
      <w:r w:rsidRPr="00570DED">
        <w:rPr>
          <w:rFonts w:eastAsia="Times New Roman" w:cs="Times New Roman"/>
          <w:sz w:val="24"/>
          <w:szCs w:val="24"/>
          <w:lang w:eastAsia="hu-HU"/>
        </w:rPr>
        <w:t>n° 1755, 1979.</w:t>
      </w:r>
    </w:p>
  </w:footnote>
  <w:footnote w:id="19">
    <w:p w:rsidR="00D74F24" w:rsidRPr="00570DED" w:rsidRDefault="00D74F24" w:rsidP="0071799D">
      <w:pPr>
        <w:pStyle w:val="Lbjegyzetszveg"/>
        <w:rPr>
          <w:sz w:val="24"/>
          <w:szCs w:val="24"/>
        </w:rPr>
      </w:pPr>
      <w:r w:rsidRPr="00570DED">
        <w:rPr>
          <w:rStyle w:val="Lbjegyzet-hivatkozs"/>
          <w:sz w:val="24"/>
          <w:szCs w:val="24"/>
        </w:rPr>
        <w:footnoteRef/>
      </w:r>
      <w:r>
        <w:rPr>
          <w:sz w:val="24"/>
          <w:szCs w:val="24"/>
        </w:rPr>
        <w:t xml:space="preserve"> </w:t>
      </w:r>
      <w:r w:rsidRPr="00570DED">
        <w:rPr>
          <w:sz w:val="24"/>
          <w:szCs w:val="24"/>
        </w:rPr>
        <w:t xml:space="preserve">M. Thurian, </w:t>
      </w:r>
      <w:r w:rsidRPr="004F7DE4">
        <w:rPr>
          <w:sz w:val="24"/>
          <w:szCs w:val="24"/>
        </w:rPr>
        <w:t>i. m.</w:t>
      </w:r>
      <w:r w:rsidRPr="00570DED">
        <w:rPr>
          <w:sz w:val="24"/>
          <w:szCs w:val="24"/>
        </w:rPr>
        <w:t xml:space="preserve"> 79–80</w:t>
      </w:r>
      <w:r>
        <w:rPr>
          <w:sz w:val="24"/>
          <w:szCs w:val="24"/>
        </w:rPr>
        <w:t>.</w:t>
      </w:r>
    </w:p>
  </w:footnote>
  <w:footnote w:id="20">
    <w:p w:rsidR="00D74F24" w:rsidRPr="00570DED" w:rsidRDefault="00D74F24" w:rsidP="0071799D">
      <w:pPr>
        <w:pStyle w:val="Lbjegyzetszveg"/>
        <w:rPr>
          <w:sz w:val="24"/>
          <w:szCs w:val="24"/>
        </w:rPr>
      </w:pPr>
      <w:r w:rsidRPr="00570DED">
        <w:rPr>
          <w:rStyle w:val="Lbjegyzet-hivatkozs"/>
          <w:sz w:val="24"/>
          <w:szCs w:val="24"/>
        </w:rPr>
        <w:footnoteRef/>
      </w:r>
      <w:r>
        <w:rPr>
          <w:sz w:val="24"/>
          <w:szCs w:val="24"/>
        </w:rPr>
        <w:t xml:space="preserve"> </w:t>
      </w:r>
      <w:r w:rsidRPr="00570DED">
        <w:rPr>
          <w:sz w:val="24"/>
          <w:szCs w:val="24"/>
        </w:rPr>
        <w:t xml:space="preserve">Az ún. </w:t>
      </w:r>
      <w:r w:rsidRPr="00570DED">
        <w:rPr>
          <w:i/>
          <w:sz w:val="24"/>
          <w:szCs w:val="24"/>
        </w:rPr>
        <w:t>dombes-i (katolikus–protestáns) csoport</w:t>
      </w:r>
      <w:r w:rsidRPr="00570DED">
        <w:rPr>
          <w:sz w:val="24"/>
          <w:szCs w:val="24"/>
        </w:rPr>
        <w:t xml:space="preserve">  jelentése 1971-ből </w:t>
      </w:r>
      <w:r>
        <w:rPr>
          <w:sz w:val="24"/>
          <w:szCs w:val="24"/>
        </w:rPr>
        <w:t>a</w:t>
      </w:r>
      <w:r w:rsidRPr="00570DED">
        <w:rPr>
          <w:sz w:val="24"/>
          <w:szCs w:val="24"/>
        </w:rPr>
        <w:t xml:space="preserve"> Lyon közelében fekvő trappista kolostor – ,,Notre Dame des Dombes’’ – volt a katolikus–protestáns ökumenikus csoport megbeszéléseinek színhelye, innen kapta nevét a nyilatkozat. </w:t>
      </w:r>
    </w:p>
  </w:footnote>
  <w:footnote w:id="21">
    <w:p w:rsidR="00D74F24" w:rsidRPr="00570DED" w:rsidRDefault="00D74F24" w:rsidP="0071799D">
      <w:pPr>
        <w:spacing w:after="0" w:line="240" w:lineRule="auto"/>
        <w:jc w:val="both"/>
        <w:rPr>
          <w:rFonts w:eastAsia="Times New Roman" w:cs="Times New Roman"/>
          <w:sz w:val="24"/>
          <w:szCs w:val="24"/>
          <w:lang w:eastAsia="hu-HU"/>
        </w:rPr>
      </w:pPr>
      <w:r w:rsidRPr="00570DED">
        <w:rPr>
          <w:rStyle w:val="Lbjegyzet-hivatkozs"/>
          <w:sz w:val="24"/>
          <w:szCs w:val="24"/>
        </w:rPr>
        <w:footnoteRef/>
      </w:r>
      <w:r>
        <w:rPr>
          <w:rFonts w:eastAsia="Times New Roman" w:cs="Times New Roman"/>
          <w:sz w:val="24"/>
          <w:szCs w:val="24"/>
          <w:lang w:eastAsia="hu-HU"/>
        </w:rPr>
        <w:t xml:space="preserve"> </w:t>
      </w:r>
      <w:r w:rsidRPr="00570DED">
        <w:rPr>
          <w:rFonts w:eastAsia="Times New Roman" w:cs="Times New Roman"/>
          <w:sz w:val="24"/>
          <w:szCs w:val="24"/>
          <w:lang w:eastAsia="hu-HU"/>
        </w:rPr>
        <w:t>B. Sesboüé</w:t>
      </w:r>
      <w:r>
        <w:rPr>
          <w:rFonts w:eastAsia="Times New Roman" w:cs="Times New Roman"/>
          <w:sz w:val="24"/>
          <w:szCs w:val="24"/>
          <w:lang w:eastAsia="hu-HU"/>
        </w:rPr>
        <w:t xml:space="preserve"> </w:t>
      </w:r>
      <w:r w:rsidRPr="00570DED">
        <w:rPr>
          <w:rFonts w:eastAsia="Times New Roman" w:cs="Times New Roman"/>
          <w:sz w:val="24"/>
          <w:szCs w:val="24"/>
          <w:lang w:eastAsia="hu-HU"/>
        </w:rPr>
        <w:t>SJ,</w:t>
      </w:r>
      <w:r>
        <w:rPr>
          <w:rFonts w:eastAsia="Times New Roman" w:cs="Times New Roman"/>
          <w:sz w:val="24"/>
          <w:szCs w:val="24"/>
          <w:lang w:eastAsia="hu-HU"/>
        </w:rPr>
        <w:t xml:space="preserve"> </w:t>
      </w:r>
      <w:r w:rsidRPr="00A9485C">
        <w:rPr>
          <w:rFonts w:eastAsia="Times New Roman" w:cs="Times New Roman"/>
          <w:sz w:val="24"/>
          <w:szCs w:val="24"/>
          <w:lang w:eastAsia="hu-HU"/>
        </w:rPr>
        <w:t>i.</w:t>
      </w:r>
      <w:r>
        <w:rPr>
          <w:rFonts w:eastAsia="Times New Roman" w:cs="Times New Roman"/>
          <w:sz w:val="24"/>
          <w:szCs w:val="24"/>
          <w:lang w:eastAsia="hu-HU"/>
        </w:rPr>
        <w:t xml:space="preserve"> </w:t>
      </w:r>
      <w:r w:rsidRPr="00A9485C">
        <w:rPr>
          <w:rFonts w:eastAsia="Times New Roman" w:cs="Times New Roman"/>
          <w:sz w:val="24"/>
          <w:szCs w:val="24"/>
          <w:lang w:eastAsia="hu-HU"/>
        </w:rPr>
        <w:t>m.</w:t>
      </w:r>
      <w:r w:rsidRPr="00570DED">
        <w:rPr>
          <w:rFonts w:eastAsia="Times New Roman" w:cs="Times New Roman"/>
          <w:sz w:val="24"/>
          <w:szCs w:val="24"/>
          <w:lang w:eastAsia="hu-HU"/>
        </w:rPr>
        <w:t xml:space="preserve"> 195</w:t>
      </w:r>
      <w:r>
        <w:rPr>
          <w:rFonts w:eastAsia="Times New Roman" w:cs="Times New Roman"/>
          <w:sz w:val="24"/>
          <w:szCs w:val="24"/>
          <w:lang w:eastAsia="hu-HU"/>
        </w:rPr>
        <w:t>–</w:t>
      </w:r>
      <w:r w:rsidRPr="00570DED">
        <w:rPr>
          <w:rFonts w:eastAsia="Times New Roman" w:cs="Times New Roman"/>
          <w:sz w:val="24"/>
          <w:szCs w:val="24"/>
          <w:lang w:eastAsia="hu-HU"/>
        </w:rPr>
        <w:t>206.</w:t>
      </w:r>
      <w:r>
        <w:rPr>
          <w:rFonts w:eastAsia="Times New Roman" w:cs="Times New Roman"/>
          <w:sz w:val="24"/>
          <w:szCs w:val="24"/>
          <w:lang w:eastAsia="hu-HU"/>
        </w:rPr>
        <w:t xml:space="preserve"> </w:t>
      </w:r>
      <w:r w:rsidRPr="00570DED">
        <w:rPr>
          <w:rFonts w:eastAsia="Times New Roman" w:cs="Times New Roman"/>
          <w:sz w:val="24"/>
          <w:szCs w:val="24"/>
          <w:lang w:eastAsia="hu-HU"/>
        </w:rPr>
        <w:t>Vö. Xavier</w:t>
      </w:r>
      <w:r>
        <w:rPr>
          <w:rFonts w:eastAsia="Times New Roman" w:cs="Times New Roman"/>
          <w:sz w:val="24"/>
          <w:szCs w:val="24"/>
          <w:lang w:eastAsia="hu-HU"/>
        </w:rPr>
        <w:t xml:space="preserve"> </w:t>
      </w:r>
      <w:r w:rsidRPr="00570DED">
        <w:rPr>
          <w:rFonts w:eastAsia="Times New Roman" w:cs="Times New Roman"/>
          <w:sz w:val="24"/>
          <w:szCs w:val="24"/>
          <w:lang w:eastAsia="hu-HU"/>
        </w:rPr>
        <w:t>Léon</w:t>
      </w:r>
      <w:r w:rsidR="00A22554">
        <w:rPr>
          <w:rFonts w:eastAsia="Times New Roman" w:cs="Times New Roman"/>
          <w:sz w:val="24"/>
          <w:szCs w:val="24"/>
          <w:lang w:eastAsia="hu-HU"/>
        </w:rPr>
        <w:t>-</w:t>
      </w:r>
      <w:r w:rsidRPr="00570DED">
        <w:rPr>
          <w:rFonts w:eastAsia="Times New Roman" w:cs="Times New Roman"/>
          <w:sz w:val="24"/>
          <w:szCs w:val="24"/>
          <w:lang w:eastAsia="hu-HU"/>
        </w:rPr>
        <w:t>Dufour SJ</w:t>
      </w:r>
      <w:r w:rsidR="00A22554">
        <w:rPr>
          <w:rFonts w:eastAsia="Times New Roman" w:cs="Times New Roman"/>
          <w:sz w:val="24"/>
          <w:szCs w:val="24"/>
          <w:lang w:eastAsia="hu-HU"/>
        </w:rPr>
        <w:t>,</w:t>
      </w:r>
      <w:r w:rsidRPr="00570DED">
        <w:rPr>
          <w:rFonts w:eastAsia="Times New Roman" w:cs="Times New Roman"/>
          <w:sz w:val="24"/>
          <w:szCs w:val="24"/>
          <w:lang w:eastAsia="hu-HU"/>
        </w:rPr>
        <w:t xml:space="preserve"> </w:t>
      </w:r>
      <w:r w:rsidRPr="00570DED">
        <w:rPr>
          <w:rFonts w:eastAsia="Times New Roman" w:cs="Times New Roman"/>
          <w:i/>
          <w:iCs/>
          <w:sz w:val="24"/>
          <w:szCs w:val="24"/>
          <w:lang w:eastAsia="hu-HU"/>
        </w:rPr>
        <w:t>Le partage du pain</w:t>
      </w:r>
      <w:r w:rsidR="00A22554">
        <w:rPr>
          <w:rFonts w:eastAsia="Times New Roman" w:cs="Times New Roman"/>
          <w:i/>
          <w:iCs/>
          <w:sz w:val="24"/>
          <w:szCs w:val="24"/>
          <w:lang w:eastAsia="hu-HU"/>
        </w:rPr>
        <w:t xml:space="preserve"> </w:t>
      </w:r>
      <w:r w:rsidRPr="00570DED">
        <w:rPr>
          <w:rFonts w:eastAsia="Times New Roman" w:cs="Times New Roman"/>
          <w:i/>
          <w:iCs/>
          <w:sz w:val="24"/>
          <w:szCs w:val="24"/>
          <w:lang w:eastAsia="hu-HU"/>
        </w:rPr>
        <w:t>eucharistique</w:t>
      </w:r>
      <w:r w:rsidR="00A22554">
        <w:rPr>
          <w:rFonts w:eastAsia="Times New Roman" w:cs="Times New Roman"/>
          <w:i/>
          <w:iCs/>
          <w:sz w:val="24"/>
          <w:szCs w:val="24"/>
          <w:lang w:eastAsia="hu-HU"/>
        </w:rPr>
        <w:t xml:space="preserve"> </w:t>
      </w:r>
      <w:r w:rsidRPr="00570DED">
        <w:rPr>
          <w:rFonts w:eastAsia="Times New Roman" w:cs="Times New Roman"/>
          <w:i/>
          <w:iCs/>
          <w:sz w:val="24"/>
          <w:szCs w:val="24"/>
          <w:lang w:eastAsia="hu-HU"/>
        </w:rPr>
        <w:t>selon le Nouveau</w:t>
      </w:r>
      <w:r>
        <w:rPr>
          <w:rFonts w:eastAsia="Times New Roman" w:cs="Times New Roman"/>
          <w:i/>
          <w:iCs/>
          <w:sz w:val="24"/>
          <w:szCs w:val="24"/>
          <w:lang w:eastAsia="hu-HU"/>
        </w:rPr>
        <w:t xml:space="preserve"> </w:t>
      </w:r>
      <w:r w:rsidRPr="00570DED">
        <w:rPr>
          <w:rFonts w:eastAsia="Times New Roman" w:cs="Times New Roman"/>
          <w:i/>
          <w:iCs/>
          <w:sz w:val="24"/>
          <w:szCs w:val="24"/>
          <w:lang w:eastAsia="hu-HU"/>
        </w:rPr>
        <w:t>Testament,</w:t>
      </w:r>
      <w:r w:rsidRPr="00570DED">
        <w:rPr>
          <w:rFonts w:eastAsia="Times New Roman" w:cs="Times New Roman"/>
          <w:sz w:val="24"/>
          <w:szCs w:val="24"/>
          <w:lang w:eastAsia="hu-HU"/>
        </w:rPr>
        <w:t xml:space="preserve"> P</w:t>
      </w:r>
      <w:r>
        <w:rPr>
          <w:rFonts w:eastAsia="Times New Roman" w:cs="Times New Roman"/>
          <w:sz w:val="24"/>
          <w:szCs w:val="24"/>
          <w:lang w:eastAsia="hu-HU"/>
        </w:rPr>
        <w:t>aris</w:t>
      </w:r>
      <w:r w:rsidRPr="00570DED">
        <w:rPr>
          <w:rFonts w:eastAsia="Times New Roman" w:cs="Times New Roman"/>
          <w:sz w:val="24"/>
          <w:szCs w:val="24"/>
          <w:lang w:eastAsia="hu-HU"/>
        </w:rPr>
        <w:t>, 1982, 157–170. Utalás B. Sesboüé, J. Baciocchi és E. Pousset tanulmányaira. Lásd még tanulmányomat: Eucharisztia: üdvösséges áldozat és megosztott</w:t>
      </w:r>
      <w:r>
        <w:rPr>
          <w:rFonts w:eastAsia="Times New Roman" w:cs="Times New Roman"/>
          <w:sz w:val="24"/>
          <w:szCs w:val="24"/>
          <w:lang w:eastAsia="hu-HU"/>
        </w:rPr>
        <w:t xml:space="preserve"> </w:t>
      </w:r>
      <w:r w:rsidRPr="00570DED">
        <w:rPr>
          <w:rFonts w:eastAsia="Times New Roman" w:cs="Times New Roman"/>
          <w:sz w:val="24"/>
          <w:szCs w:val="24"/>
          <w:lang w:eastAsia="hu-HU"/>
        </w:rPr>
        <w:t>kenyér in</w:t>
      </w:r>
      <w:r>
        <w:rPr>
          <w:rFonts w:eastAsia="Times New Roman" w:cs="Times New Roman"/>
          <w:sz w:val="24"/>
          <w:szCs w:val="24"/>
          <w:lang w:eastAsia="hu-HU"/>
        </w:rPr>
        <w:t xml:space="preserve"> </w:t>
      </w:r>
      <w:r w:rsidRPr="00570DED">
        <w:rPr>
          <w:rFonts w:eastAsia="Times New Roman" w:cs="Times New Roman"/>
          <w:sz w:val="24"/>
          <w:szCs w:val="24"/>
          <w:lang w:eastAsia="hu-HU"/>
        </w:rPr>
        <w:t>Szabó Ferenc</w:t>
      </w:r>
      <w:r>
        <w:rPr>
          <w:rFonts w:eastAsia="Times New Roman" w:cs="Times New Roman"/>
          <w:sz w:val="24"/>
          <w:szCs w:val="24"/>
          <w:lang w:eastAsia="hu-HU"/>
        </w:rPr>
        <w:t xml:space="preserve"> SJ</w:t>
      </w:r>
      <w:r w:rsidRPr="00570DED">
        <w:rPr>
          <w:rFonts w:eastAsia="Times New Roman" w:cs="Times New Roman"/>
          <w:sz w:val="24"/>
          <w:szCs w:val="24"/>
          <w:lang w:eastAsia="hu-HU"/>
        </w:rPr>
        <w:t xml:space="preserve">, </w:t>
      </w:r>
      <w:r w:rsidRPr="00570DED">
        <w:rPr>
          <w:rFonts w:eastAsia="Times New Roman" w:cs="Times New Roman"/>
          <w:i/>
          <w:sz w:val="24"/>
          <w:szCs w:val="24"/>
          <w:lang w:eastAsia="hu-HU"/>
        </w:rPr>
        <w:t>Lélekben és igazságban,</w:t>
      </w:r>
      <w:r w:rsidRPr="00570DED">
        <w:rPr>
          <w:rFonts w:eastAsia="Times New Roman" w:cs="Times New Roman"/>
          <w:sz w:val="24"/>
          <w:szCs w:val="24"/>
          <w:lang w:eastAsia="hu-HU"/>
        </w:rPr>
        <w:t xml:space="preserve"> Róma, 1986, 83</w:t>
      </w:r>
      <w:r>
        <w:rPr>
          <w:rFonts w:eastAsia="Times New Roman" w:cs="Times New Roman"/>
          <w:sz w:val="24"/>
          <w:szCs w:val="24"/>
          <w:lang w:eastAsia="hu-HU"/>
        </w:rPr>
        <w:t>–8</w:t>
      </w:r>
      <w:r w:rsidRPr="00570DED">
        <w:rPr>
          <w:rFonts w:eastAsia="Times New Roman" w:cs="Times New Roman"/>
          <w:sz w:val="24"/>
          <w:szCs w:val="24"/>
          <w:lang w:eastAsia="hu-HU"/>
        </w:rPr>
        <w:t>9.</w:t>
      </w:r>
    </w:p>
  </w:footnote>
  <w:footnote w:id="22">
    <w:p w:rsidR="00D74F24" w:rsidRPr="00570DED" w:rsidRDefault="00D74F24" w:rsidP="0071799D">
      <w:pPr>
        <w:pStyle w:val="Lbjegyzetszveg"/>
        <w:rPr>
          <w:sz w:val="24"/>
          <w:szCs w:val="24"/>
        </w:rPr>
      </w:pPr>
      <w:r w:rsidRPr="00570DED">
        <w:rPr>
          <w:rStyle w:val="Lbjegyzet-hivatkozs"/>
          <w:sz w:val="24"/>
          <w:szCs w:val="24"/>
        </w:rPr>
        <w:footnoteRef/>
      </w:r>
      <w:r>
        <w:rPr>
          <w:sz w:val="24"/>
          <w:szCs w:val="24"/>
        </w:rPr>
        <w:t xml:space="preserve"> </w:t>
      </w:r>
      <w:r w:rsidRPr="00570DED">
        <w:rPr>
          <w:sz w:val="24"/>
          <w:szCs w:val="24"/>
        </w:rPr>
        <w:t xml:space="preserve">Vö. VI. Pál </w:t>
      </w:r>
      <w:r w:rsidRPr="00570DED">
        <w:rPr>
          <w:i/>
          <w:sz w:val="24"/>
          <w:szCs w:val="24"/>
        </w:rPr>
        <w:t>Mysterium</w:t>
      </w:r>
      <w:r>
        <w:rPr>
          <w:i/>
          <w:sz w:val="24"/>
          <w:szCs w:val="24"/>
        </w:rPr>
        <w:t xml:space="preserve"> </w:t>
      </w:r>
      <w:r w:rsidRPr="00570DED">
        <w:rPr>
          <w:i/>
          <w:sz w:val="24"/>
          <w:szCs w:val="24"/>
        </w:rPr>
        <w:t>fidei,</w:t>
      </w:r>
      <w:r w:rsidRPr="00570DED">
        <w:rPr>
          <w:sz w:val="24"/>
          <w:szCs w:val="24"/>
        </w:rPr>
        <w:t>1965.</w:t>
      </w:r>
      <w:r w:rsidRPr="00570DED">
        <w:rPr>
          <w:i/>
          <w:sz w:val="24"/>
          <w:szCs w:val="24"/>
        </w:rPr>
        <w:t xml:space="preserve"> A fontos dogmatikai szakasz: </w:t>
      </w:r>
      <w:r w:rsidRPr="00570DED">
        <w:rPr>
          <w:sz w:val="24"/>
          <w:szCs w:val="24"/>
        </w:rPr>
        <w:t>DH 4410</w:t>
      </w:r>
      <w:r>
        <w:rPr>
          <w:sz w:val="24"/>
          <w:szCs w:val="24"/>
        </w:rPr>
        <w:t>–</w:t>
      </w:r>
      <w:r w:rsidRPr="00570DED">
        <w:rPr>
          <w:sz w:val="24"/>
          <w:szCs w:val="24"/>
        </w:rPr>
        <w:t xml:space="preserve">4413. – DH bevezető jegyzete a szakaszhoz: „A fenomenológia és az egzisztencialista filozófia hatására az ötvenes évek végén eszmecsere indult B. Welte, P. Schoonenberg és E. Schillebeeckx között a </w:t>
      </w:r>
      <w:r>
        <w:rPr>
          <w:sz w:val="24"/>
          <w:szCs w:val="24"/>
        </w:rPr>
        <w:t>»</w:t>
      </w:r>
      <w:r w:rsidRPr="00570DED">
        <w:rPr>
          <w:sz w:val="24"/>
          <w:szCs w:val="24"/>
        </w:rPr>
        <w:t>tra</w:t>
      </w:r>
      <w:r w:rsidR="000A2047">
        <w:rPr>
          <w:sz w:val="24"/>
          <w:szCs w:val="24"/>
        </w:rPr>
        <w:t>n</w:t>
      </w:r>
      <w:r w:rsidRPr="00570DED">
        <w:rPr>
          <w:sz w:val="24"/>
          <w:szCs w:val="24"/>
        </w:rPr>
        <w:t>ssubstantiatio</w:t>
      </w:r>
      <w:r>
        <w:rPr>
          <w:sz w:val="24"/>
          <w:szCs w:val="24"/>
        </w:rPr>
        <w:t>«</w:t>
      </w:r>
      <w:r w:rsidRPr="00570DED">
        <w:rPr>
          <w:sz w:val="24"/>
          <w:szCs w:val="24"/>
        </w:rPr>
        <w:t xml:space="preserve"> (átlényegülés) fogalmáról. Új fogalmakat javasoltak: </w:t>
      </w:r>
      <w:r>
        <w:rPr>
          <w:sz w:val="24"/>
          <w:szCs w:val="24"/>
        </w:rPr>
        <w:t>»</w:t>
      </w:r>
      <w:r w:rsidRPr="00570DED">
        <w:rPr>
          <w:sz w:val="24"/>
          <w:szCs w:val="24"/>
        </w:rPr>
        <w:t>transignificatio</w:t>
      </w:r>
      <w:r>
        <w:rPr>
          <w:sz w:val="24"/>
          <w:szCs w:val="24"/>
        </w:rPr>
        <w:t>«</w:t>
      </w:r>
      <w:r w:rsidRPr="00570DED">
        <w:rPr>
          <w:sz w:val="24"/>
          <w:szCs w:val="24"/>
        </w:rPr>
        <w:t xml:space="preserve"> (jelentésváltás), </w:t>
      </w:r>
      <w:r>
        <w:rPr>
          <w:sz w:val="24"/>
          <w:szCs w:val="24"/>
        </w:rPr>
        <w:t>»</w:t>
      </w:r>
      <w:r w:rsidRPr="00570DED">
        <w:rPr>
          <w:sz w:val="24"/>
          <w:szCs w:val="24"/>
        </w:rPr>
        <w:t>transfinalisatio</w:t>
      </w:r>
      <w:r>
        <w:rPr>
          <w:sz w:val="24"/>
          <w:szCs w:val="24"/>
        </w:rPr>
        <w:t>«</w:t>
      </w:r>
      <w:r w:rsidRPr="00570DED">
        <w:rPr>
          <w:sz w:val="24"/>
          <w:szCs w:val="24"/>
        </w:rPr>
        <w:t xml:space="preserve"> (rendeltetés változás). A körlevél nem utasítja el ezeket, csupán leszögezi, hogy az eucharisztikus átváltozás magyarázatára nem elégségesek, és ezért ki kell ezeket egészíteni a </w:t>
      </w:r>
      <w:r>
        <w:rPr>
          <w:sz w:val="24"/>
          <w:szCs w:val="24"/>
        </w:rPr>
        <w:t>»</w:t>
      </w:r>
      <w:r w:rsidRPr="00570DED">
        <w:rPr>
          <w:sz w:val="24"/>
          <w:szCs w:val="24"/>
        </w:rPr>
        <w:t>tran</w:t>
      </w:r>
      <w:r w:rsidR="000A2047">
        <w:rPr>
          <w:sz w:val="24"/>
          <w:szCs w:val="24"/>
        </w:rPr>
        <w:t>s</w:t>
      </w:r>
      <w:r w:rsidRPr="00570DED">
        <w:rPr>
          <w:sz w:val="24"/>
          <w:szCs w:val="24"/>
        </w:rPr>
        <w:t>substantiatio</w:t>
      </w:r>
      <w:r>
        <w:rPr>
          <w:sz w:val="24"/>
          <w:szCs w:val="24"/>
        </w:rPr>
        <w:t>«</w:t>
      </w:r>
      <w:r w:rsidRPr="00570DED">
        <w:rPr>
          <w:sz w:val="24"/>
          <w:szCs w:val="24"/>
        </w:rPr>
        <w:t xml:space="preserve">  fogalmával (vö. 1642</w:t>
      </w:r>
      <w:r>
        <w:rPr>
          <w:sz w:val="24"/>
          <w:szCs w:val="24"/>
        </w:rPr>
        <w:t>–</w:t>
      </w:r>
      <w:r w:rsidRPr="00570DED">
        <w:rPr>
          <w:sz w:val="24"/>
          <w:szCs w:val="24"/>
        </w:rPr>
        <w:t>1652.)”</w:t>
      </w:r>
    </w:p>
  </w:footnote>
  <w:footnote w:id="23">
    <w:p w:rsidR="00D74F24" w:rsidRPr="00570DED" w:rsidRDefault="00D74F24" w:rsidP="0071799D">
      <w:pPr>
        <w:pStyle w:val="Lbjegyzetszveg"/>
        <w:rPr>
          <w:sz w:val="24"/>
          <w:szCs w:val="24"/>
        </w:rPr>
      </w:pPr>
      <w:r w:rsidRPr="00570DED">
        <w:rPr>
          <w:rStyle w:val="Lbjegyzet-hivatkozs"/>
          <w:sz w:val="24"/>
          <w:szCs w:val="24"/>
        </w:rPr>
        <w:footnoteRef/>
      </w:r>
      <w:r>
        <w:rPr>
          <w:sz w:val="24"/>
          <w:szCs w:val="24"/>
        </w:rPr>
        <w:t xml:space="preserve"> </w:t>
      </w:r>
      <w:r w:rsidRPr="00570DED">
        <w:rPr>
          <w:sz w:val="24"/>
          <w:szCs w:val="24"/>
        </w:rPr>
        <w:t>Itt a „fizikai valóság” meghatározás félreérthető., a következő félmondat némileg pontosítja. A körlevél a ténylegest (tényszerűt) akarja hangsúlyozni, ny</w:t>
      </w:r>
      <w:r>
        <w:rPr>
          <w:sz w:val="24"/>
          <w:szCs w:val="24"/>
        </w:rPr>
        <w:t>i</w:t>
      </w:r>
      <w:r w:rsidRPr="00570DED">
        <w:rPr>
          <w:sz w:val="24"/>
          <w:szCs w:val="24"/>
        </w:rPr>
        <w:t>lván</w:t>
      </w:r>
      <w:r>
        <w:rPr>
          <w:sz w:val="24"/>
          <w:szCs w:val="24"/>
        </w:rPr>
        <w:t xml:space="preserve"> </w:t>
      </w:r>
      <w:r w:rsidRPr="00570DED">
        <w:rPr>
          <w:sz w:val="24"/>
          <w:szCs w:val="24"/>
        </w:rPr>
        <w:t xml:space="preserve">a feltámadt Krisztus </w:t>
      </w:r>
      <w:r w:rsidRPr="00570DED">
        <w:rPr>
          <w:i/>
          <w:sz w:val="24"/>
          <w:szCs w:val="24"/>
        </w:rPr>
        <w:t>szellemi testéről</w:t>
      </w:r>
      <w:r w:rsidRPr="00570DED">
        <w:rPr>
          <w:sz w:val="24"/>
          <w:szCs w:val="24"/>
        </w:rPr>
        <w:t xml:space="preserve"> van szó. Vö. Szent Pál magyarázatát a feltámadt test tulajdonságairól 1Kor 15,35</w:t>
      </w:r>
      <w:r>
        <w:rPr>
          <w:sz w:val="24"/>
          <w:szCs w:val="24"/>
        </w:rPr>
        <w:t>–</w:t>
      </w:r>
      <w:r w:rsidRPr="00570DED">
        <w:rPr>
          <w:sz w:val="24"/>
          <w:szCs w:val="24"/>
        </w:rPr>
        <w:t>49. Magyarul kitűnőnek tartom Csőgl János „lényegvalóság” kifejezését.</w:t>
      </w:r>
    </w:p>
  </w:footnote>
  <w:footnote w:id="24">
    <w:p w:rsidR="00D74F24" w:rsidRPr="00570DED" w:rsidRDefault="00D74F24" w:rsidP="0071799D">
      <w:pPr>
        <w:pStyle w:val="Lbjegyzetszveg"/>
        <w:rPr>
          <w:sz w:val="24"/>
          <w:szCs w:val="24"/>
        </w:rPr>
      </w:pPr>
      <w:r w:rsidRPr="00570DED">
        <w:rPr>
          <w:rStyle w:val="Lbjegyzet-hivatkozs"/>
          <w:sz w:val="24"/>
          <w:szCs w:val="24"/>
        </w:rPr>
        <w:footnoteRef/>
      </w:r>
      <w:r>
        <w:rPr>
          <w:sz w:val="24"/>
          <w:szCs w:val="24"/>
        </w:rPr>
        <w:t xml:space="preserve"> </w:t>
      </w:r>
      <w:r w:rsidRPr="00570DED">
        <w:rPr>
          <w:sz w:val="24"/>
          <w:szCs w:val="24"/>
        </w:rPr>
        <w:t xml:space="preserve">J. Ratzinger, </w:t>
      </w:r>
      <w:r w:rsidRPr="00570DED">
        <w:rPr>
          <w:i/>
          <w:sz w:val="24"/>
          <w:szCs w:val="24"/>
        </w:rPr>
        <w:t>A mustármag reménye,</w:t>
      </w:r>
      <w:r>
        <w:rPr>
          <w:i/>
          <w:sz w:val="24"/>
          <w:szCs w:val="24"/>
        </w:rPr>
        <w:t xml:space="preserve"> </w:t>
      </w:r>
      <w:r>
        <w:rPr>
          <w:sz w:val="24"/>
          <w:szCs w:val="24"/>
        </w:rPr>
        <w:t xml:space="preserve">Prugg Verlag, Eisenstadt, 1979, </w:t>
      </w:r>
      <w:r w:rsidRPr="00570DED">
        <w:rPr>
          <w:sz w:val="24"/>
          <w:szCs w:val="24"/>
        </w:rPr>
        <w:t>81.</w:t>
      </w:r>
    </w:p>
  </w:footnote>
  <w:footnote w:id="25">
    <w:p w:rsidR="00D74F24" w:rsidRPr="00570DED" w:rsidRDefault="00D74F24" w:rsidP="0071799D">
      <w:pPr>
        <w:pStyle w:val="Lbjegyzetszveg"/>
        <w:rPr>
          <w:sz w:val="24"/>
          <w:szCs w:val="24"/>
        </w:rPr>
      </w:pPr>
      <w:r w:rsidRPr="00570DED">
        <w:rPr>
          <w:rStyle w:val="Lbjegyzet-hivatkozs"/>
          <w:sz w:val="24"/>
          <w:szCs w:val="24"/>
        </w:rPr>
        <w:footnoteRef/>
      </w:r>
      <w:r>
        <w:rPr>
          <w:sz w:val="24"/>
          <w:szCs w:val="24"/>
        </w:rPr>
        <w:t xml:space="preserve"> </w:t>
      </w:r>
      <w:r w:rsidRPr="00570DED">
        <w:rPr>
          <w:sz w:val="24"/>
          <w:szCs w:val="24"/>
        </w:rPr>
        <w:t xml:space="preserve">Kiválónak tartom Csőgl János magyarázatát, aki </w:t>
      </w:r>
      <w:r>
        <w:rPr>
          <w:sz w:val="24"/>
          <w:szCs w:val="24"/>
        </w:rPr>
        <w:t xml:space="preserve">– </w:t>
      </w:r>
      <w:r w:rsidRPr="00570DED">
        <w:rPr>
          <w:sz w:val="24"/>
          <w:szCs w:val="24"/>
        </w:rPr>
        <w:t xml:space="preserve">VI. Pál </w:t>
      </w:r>
      <w:r w:rsidRPr="00570DED">
        <w:rPr>
          <w:i/>
          <w:sz w:val="24"/>
          <w:szCs w:val="24"/>
        </w:rPr>
        <w:t>Mysterium</w:t>
      </w:r>
      <w:r>
        <w:rPr>
          <w:i/>
          <w:sz w:val="24"/>
          <w:szCs w:val="24"/>
        </w:rPr>
        <w:t xml:space="preserve"> </w:t>
      </w:r>
      <w:r w:rsidRPr="00570DED">
        <w:rPr>
          <w:i/>
          <w:sz w:val="24"/>
          <w:szCs w:val="24"/>
        </w:rPr>
        <w:t>fidei</w:t>
      </w:r>
      <w:r w:rsidRPr="00570DED">
        <w:rPr>
          <w:sz w:val="24"/>
          <w:szCs w:val="24"/>
        </w:rPr>
        <w:t xml:space="preserve">  k</w:t>
      </w:r>
      <w:r>
        <w:rPr>
          <w:sz w:val="24"/>
          <w:szCs w:val="24"/>
        </w:rPr>
        <w:t>ezdetű</w:t>
      </w:r>
      <w:r w:rsidRPr="00570DED">
        <w:rPr>
          <w:sz w:val="24"/>
          <w:szCs w:val="24"/>
        </w:rPr>
        <w:t xml:space="preserve"> körlevelére is utalva – igyekszik a nem szakember hívők számára megvilágítani a Trentói zsinat tanítását az </w:t>
      </w:r>
      <w:r w:rsidRPr="00570DED">
        <w:rPr>
          <w:i/>
          <w:sz w:val="24"/>
          <w:szCs w:val="24"/>
        </w:rPr>
        <w:t>átlényegülésrő</w:t>
      </w:r>
      <w:r w:rsidRPr="00570DED">
        <w:rPr>
          <w:sz w:val="24"/>
          <w:szCs w:val="24"/>
        </w:rPr>
        <w:t xml:space="preserve">l: „A lényegvalóság változik meg a konszekrációkor, a tapasztalati valóság nem.” </w:t>
      </w:r>
      <w:r w:rsidRPr="00570DED">
        <w:rPr>
          <w:i/>
          <w:sz w:val="24"/>
          <w:szCs w:val="24"/>
        </w:rPr>
        <w:t>Szentmiseáldozat és Oltáriszentség</w:t>
      </w:r>
      <w:r w:rsidRPr="00570DED">
        <w:rPr>
          <w:sz w:val="24"/>
          <w:szCs w:val="24"/>
        </w:rPr>
        <w:t>, 70</w:t>
      </w:r>
      <w:r>
        <w:rPr>
          <w:sz w:val="24"/>
          <w:szCs w:val="24"/>
        </w:rPr>
        <w:t>–</w:t>
      </w:r>
      <w:r w:rsidRPr="00570DED">
        <w:rPr>
          <w:sz w:val="24"/>
          <w:szCs w:val="24"/>
        </w:rPr>
        <w:t>80.</w:t>
      </w:r>
    </w:p>
  </w:footnote>
  <w:footnote w:id="26">
    <w:p w:rsidR="00D74F24" w:rsidRPr="00570DED" w:rsidRDefault="00D74F24" w:rsidP="0071799D">
      <w:pPr>
        <w:pStyle w:val="Lbjegyzetszveg"/>
        <w:rPr>
          <w:sz w:val="24"/>
          <w:szCs w:val="24"/>
        </w:rPr>
      </w:pPr>
      <w:r w:rsidRPr="00570DED">
        <w:rPr>
          <w:rStyle w:val="Lbjegyzet-hivatkozs"/>
          <w:sz w:val="24"/>
          <w:szCs w:val="24"/>
        </w:rPr>
        <w:footnoteRef/>
      </w:r>
      <w:r>
        <w:rPr>
          <w:sz w:val="24"/>
          <w:szCs w:val="24"/>
        </w:rPr>
        <w:t xml:space="preserve"> </w:t>
      </w:r>
      <w:r w:rsidRPr="00570DED">
        <w:rPr>
          <w:sz w:val="24"/>
          <w:szCs w:val="24"/>
        </w:rPr>
        <w:t xml:space="preserve">Lásd a </w:t>
      </w:r>
      <w:r w:rsidRPr="00570DED">
        <w:rPr>
          <w:i/>
          <w:sz w:val="24"/>
          <w:szCs w:val="24"/>
        </w:rPr>
        <w:t>Vigilia</w:t>
      </w:r>
      <w:r w:rsidRPr="00570DED">
        <w:rPr>
          <w:sz w:val="24"/>
          <w:szCs w:val="24"/>
        </w:rPr>
        <w:t xml:space="preserve"> 2018/1. száma vezető tanulmányait az </w:t>
      </w:r>
      <w:r w:rsidRPr="00D74F24">
        <w:rPr>
          <w:i/>
          <w:sz w:val="24"/>
          <w:szCs w:val="24"/>
        </w:rPr>
        <w:t>Á</w:t>
      </w:r>
      <w:r w:rsidRPr="00570DED">
        <w:rPr>
          <w:i/>
          <w:sz w:val="24"/>
          <w:szCs w:val="24"/>
        </w:rPr>
        <w:t>ldozat</w:t>
      </w:r>
      <w:r>
        <w:rPr>
          <w:i/>
          <w:sz w:val="24"/>
          <w:szCs w:val="24"/>
        </w:rPr>
        <w:t>–</w:t>
      </w:r>
      <w:r w:rsidRPr="00570DED">
        <w:rPr>
          <w:i/>
          <w:sz w:val="24"/>
          <w:szCs w:val="24"/>
        </w:rPr>
        <w:t>Eucharisztia</w:t>
      </w:r>
      <w:r>
        <w:rPr>
          <w:i/>
          <w:sz w:val="24"/>
          <w:szCs w:val="24"/>
        </w:rPr>
        <w:t xml:space="preserve"> </w:t>
      </w:r>
      <w:r w:rsidRPr="00570DED">
        <w:rPr>
          <w:color w:val="000000" w:themeColor="text1"/>
          <w:sz w:val="24"/>
          <w:szCs w:val="24"/>
        </w:rPr>
        <w:t xml:space="preserve">központi témáról.  (Görföl Tibor, Robert Spaemann és Deák Viktória Hedvig írásai.) </w:t>
      </w:r>
      <w:r>
        <w:rPr>
          <w:color w:val="000000" w:themeColor="text1"/>
          <w:sz w:val="24"/>
          <w:szCs w:val="24"/>
        </w:rPr>
        <w:t>–</w:t>
      </w:r>
      <w:r w:rsidRPr="00570DED">
        <w:rPr>
          <w:color w:val="000000" w:themeColor="text1"/>
          <w:sz w:val="24"/>
          <w:szCs w:val="24"/>
        </w:rPr>
        <w:t xml:space="preserve"> Vö.</w:t>
      </w:r>
      <w:r>
        <w:rPr>
          <w:color w:val="000000" w:themeColor="text1"/>
          <w:sz w:val="24"/>
          <w:szCs w:val="24"/>
        </w:rPr>
        <w:t xml:space="preserve"> </w:t>
      </w:r>
      <w:r w:rsidRPr="00570DED">
        <w:rPr>
          <w:color w:val="000000" w:themeColor="text1"/>
          <w:sz w:val="24"/>
          <w:szCs w:val="24"/>
        </w:rPr>
        <w:t xml:space="preserve">még  tanulmányomat az </w:t>
      </w:r>
      <w:r w:rsidRPr="00570DED">
        <w:rPr>
          <w:sz w:val="24"/>
          <w:szCs w:val="24"/>
        </w:rPr>
        <w:t>áldozatról/engesztelésről:</w:t>
      </w:r>
      <w:r>
        <w:rPr>
          <w:sz w:val="24"/>
          <w:szCs w:val="24"/>
        </w:rPr>
        <w:t xml:space="preserve"> </w:t>
      </w:r>
      <w:hyperlink r:id="rId5" w:history="1">
        <w:r w:rsidRPr="00570DED">
          <w:rPr>
            <w:rStyle w:val="Hiperhivatkozs"/>
            <w:sz w:val="24"/>
            <w:szCs w:val="24"/>
          </w:rPr>
          <w:t>http://www.tavlatok.hu/net/PDFek/Szab%C3%B3%20Ferenc%20SJ%20Engesztel%C3%A9s.pdf</w:t>
        </w:r>
      </w:hyperlink>
    </w:p>
  </w:footnote>
  <w:footnote w:id="27">
    <w:p w:rsidR="00D74F24" w:rsidRPr="00570DED" w:rsidRDefault="00D74F24" w:rsidP="0071799D">
      <w:pPr>
        <w:pStyle w:val="Lbjegyzetszveg"/>
        <w:rPr>
          <w:sz w:val="24"/>
          <w:szCs w:val="24"/>
        </w:rPr>
      </w:pPr>
      <w:r w:rsidRPr="00570DED">
        <w:rPr>
          <w:rStyle w:val="Lbjegyzet-hivatkozs"/>
          <w:sz w:val="24"/>
          <w:szCs w:val="24"/>
        </w:rPr>
        <w:footnoteRef/>
      </w:r>
      <w:r w:rsidRPr="00570DED">
        <w:rPr>
          <w:sz w:val="24"/>
          <w:szCs w:val="24"/>
        </w:rPr>
        <w:t xml:space="preserve"> II. János Pál, </w:t>
      </w:r>
      <w:r w:rsidRPr="00570DED">
        <w:rPr>
          <w:i/>
          <w:sz w:val="24"/>
          <w:szCs w:val="24"/>
        </w:rPr>
        <w:t>Ecclesia de Eucharistia,</w:t>
      </w:r>
      <w:r w:rsidRPr="00570DED">
        <w:rPr>
          <w:sz w:val="24"/>
          <w:szCs w:val="24"/>
        </w:rPr>
        <w:t xml:space="preserve"> 2003, ismertetése: Távlatok 2003/2, 229</w:t>
      </w:r>
      <w:r w:rsidR="008824BD">
        <w:rPr>
          <w:sz w:val="24"/>
          <w:szCs w:val="24"/>
        </w:rPr>
        <w:t>–</w:t>
      </w:r>
      <w:r w:rsidRPr="00570DED">
        <w:rPr>
          <w:sz w:val="24"/>
          <w:szCs w:val="24"/>
        </w:rPr>
        <w:t xml:space="preserve">238. Lásd még tanulmányomat: Eucharisztia és Egyház, </w:t>
      </w:r>
      <w:r w:rsidRPr="00570DED">
        <w:rPr>
          <w:i/>
          <w:sz w:val="24"/>
          <w:szCs w:val="24"/>
        </w:rPr>
        <w:t>Távlatok-online</w:t>
      </w:r>
      <w:r w:rsidR="008824BD">
        <w:rPr>
          <w:i/>
          <w:sz w:val="24"/>
          <w:szCs w:val="24"/>
        </w:rPr>
        <w:t xml:space="preserve"> </w:t>
      </w:r>
      <w:hyperlink r:id="rId6" w:history="1">
        <w:r w:rsidRPr="00570DED">
          <w:rPr>
            <w:rStyle w:val="Hiperhivatkozs"/>
            <w:sz w:val="24"/>
            <w:szCs w:val="24"/>
          </w:rPr>
          <w:t>http://www.tavlatok.hu/net/PDF-ek/Szabo_Ferenc_Eucharisztia_es_egyhaz.pdf</w:t>
        </w:r>
      </w:hyperlink>
      <w:r w:rsidRPr="00570DED">
        <w:rPr>
          <w:sz w:val="24"/>
          <w:szCs w:val="24"/>
        </w:rPr>
        <w:t xml:space="preserve"> .</w:t>
      </w:r>
    </w:p>
  </w:footnote>
  <w:footnote w:id="28">
    <w:p w:rsidR="00D74F24" w:rsidRPr="00570DED" w:rsidRDefault="00D74F24" w:rsidP="0071799D">
      <w:pPr>
        <w:pStyle w:val="NormlWeb"/>
        <w:spacing w:before="0" w:beforeAutospacing="0" w:after="0" w:afterAutospacing="0"/>
      </w:pPr>
      <w:r w:rsidRPr="00570DED">
        <w:rPr>
          <w:rStyle w:val="Lbjegyzet-hivatkozs"/>
        </w:rPr>
        <w:footnoteRef/>
      </w:r>
      <w:r w:rsidRPr="00570DED">
        <w:rPr>
          <w:i/>
          <w:color w:val="1F1A17"/>
        </w:rPr>
        <w:t>Présence</w:t>
      </w:r>
      <w:r w:rsidR="008824BD">
        <w:rPr>
          <w:i/>
          <w:color w:val="1F1A17"/>
        </w:rPr>
        <w:t xml:space="preserve"> </w:t>
      </w:r>
      <w:r w:rsidRPr="00570DED">
        <w:rPr>
          <w:i/>
          <w:color w:val="1F1A17"/>
        </w:rPr>
        <w:t>réelle, par ce</w:t>
      </w:r>
      <w:r w:rsidR="008824BD">
        <w:rPr>
          <w:i/>
          <w:color w:val="1F1A17"/>
        </w:rPr>
        <w:t xml:space="preserve"> </w:t>
      </w:r>
      <w:r w:rsidRPr="00570DED">
        <w:rPr>
          <w:i/>
          <w:color w:val="1F1A17"/>
        </w:rPr>
        <w:t>que</w:t>
      </w:r>
      <w:r w:rsidR="008824BD">
        <w:rPr>
          <w:i/>
          <w:color w:val="1F1A17"/>
        </w:rPr>
        <w:t xml:space="preserve"> </w:t>
      </w:r>
      <w:r w:rsidRPr="00570DED">
        <w:rPr>
          <w:i/>
          <w:color w:val="1F1A17"/>
        </w:rPr>
        <w:t>réalisante:</w:t>
      </w:r>
      <w:r w:rsidRPr="00570DED">
        <w:rPr>
          <w:iCs/>
          <w:color w:val="1F1A17"/>
        </w:rPr>
        <w:t xml:space="preserve"> CM 284.</w:t>
      </w:r>
      <w:r w:rsidRPr="00570DED">
        <w:rPr>
          <w:color w:val="1F1A17"/>
        </w:rPr>
        <w:t xml:space="preserve"> – Bővebben lásd Szabó Ferenc SJ, </w:t>
      </w:r>
      <w:r w:rsidRPr="00570DED">
        <w:rPr>
          <w:i/>
          <w:color w:val="1F1A17"/>
        </w:rPr>
        <w:t>„Krisztus fénye”, Bevezetés Henri de Lubac SJ életművébe,</w:t>
      </w:r>
      <w:r w:rsidRPr="00570DED">
        <w:rPr>
          <w:color w:val="1F1A17"/>
        </w:rPr>
        <w:t xml:space="preserve"> JTMR, Bp., 2014. 266–270.</w:t>
      </w:r>
    </w:p>
  </w:footnote>
  <w:footnote w:id="29">
    <w:p w:rsidR="00D74F24" w:rsidRPr="00570DED" w:rsidRDefault="00D74F24" w:rsidP="0071799D">
      <w:pPr>
        <w:pStyle w:val="Lbjegyzetszveg"/>
        <w:rPr>
          <w:sz w:val="24"/>
          <w:szCs w:val="24"/>
        </w:rPr>
      </w:pPr>
      <w:r w:rsidRPr="00570DED">
        <w:rPr>
          <w:rStyle w:val="Lbjegyzet-hivatkozs"/>
          <w:sz w:val="24"/>
          <w:szCs w:val="24"/>
        </w:rPr>
        <w:footnoteRef/>
      </w:r>
      <w:r w:rsidRPr="00570DED">
        <w:rPr>
          <w:sz w:val="24"/>
          <w:szCs w:val="24"/>
        </w:rPr>
        <w:t xml:space="preserve"> Henri </w:t>
      </w:r>
      <w:r w:rsidRPr="00570DED">
        <w:rPr>
          <w:iCs/>
          <w:color w:val="1F1A17"/>
          <w:sz w:val="24"/>
          <w:szCs w:val="24"/>
        </w:rPr>
        <w:t xml:space="preserve">de Lubac most említett tanulmányára hivatkozik Joseph Ratzinger bíboros </w:t>
      </w:r>
      <w:r w:rsidRPr="00570DED">
        <w:rPr>
          <w:color w:val="1F1A17"/>
          <w:sz w:val="24"/>
          <w:szCs w:val="24"/>
        </w:rPr>
        <w:t xml:space="preserve">is </w:t>
      </w:r>
      <w:r w:rsidRPr="00570DED">
        <w:rPr>
          <w:i/>
          <w:color w:val="1F1A17"/>
          <w:sz w:val="24"/>
          <w:szCs w:val="24"/>
        </w:rPr>
        <w:t>A liturgia szelleme</w:t>
      </w:r>
      <w:r w:rsidRPr="00570DED">
        <w:rPr>
          <w:iCs/>
          <w:color w:val="1F1A17"/>
          <w:sz w:val="24"/>
          <w:szCs w:val="24"/>
        </w:rPr>
        <w:t xml:space="preserve"> című könyvében. (A 2000-ben kiadott német eredeti fordítása 2002-ben megjelent a Szent István Társulatnál.) Negyedik fejezetében („Az Eucharisztia őrzése”) összefoglalja H. de Lubac kutatásának eredményét, a </w:t>
      </w:r>
      <w:r w:rsidRPr="00570DED">
        <w:rPr>
          <w:i/>
          <w:color w:val="1F1A17"/>
          <w:sz w:val="24"/>
          <w:szCs w:val="24"/>
        </w:rPr>
        <w:t>Corpus mysticum</w:t>
      </w:r>
      <w:r w:rsidRPr="00570DED">
        <w:rPr>
          <w:iCs/>
          <w:color w:val="1F1A17"/>
          <w:sz w:val="24"/>
          <w:szCs w:val="24"/>
        </w:rPr>
        <w:t xml:space="preserve"> „misztikus” jelzőjének áttevődését az Eucharisztiáról az Egyházra: Krisztus misztikus teste ezentúl az Egyházat jelölte.</w:t>
      </w:r>
    </w:p>
  </w:footnote>
  <w:footnote w:id="30">
    <w:p w:rsidR="00D74F24" w:rsidRPr="00570DED" w:rsidRDefault="00D74F24" w:rsidP="0071799D">
      <w:pPr>
        <w:pStyle w:val="Lbjegyzetszveg"/>
        <w:rPr>
          <w:sz w:val="24"/>
          <w:szCs w:val="24"/>
        </w:rPr>
      </w:pPr>
      <w:r w:rsidRPr="00570DED">
        <w:rPr>
          <w:rStyle w:val="Lbjegyzet-hivatkozs"/>
          <w:sz w:val="24"/>
          <w:szCs w:val="24"/>
        </w:rPr>
        <w:footnoteRef/>
      </w:r>
      <w:r w:rsidR="008824BD">
        <w:rPr>
          <w:sz w:val="24"/>
          <w:szCs w:val="24"/>
        </w:rPr>
        <w:t xml:space="preserve"> </w:t>
      </w:r>
      <w:r w:rsidRPr="00570DED">
        <w:rPr>
          <w:sz w:val="24"/>
          <w:szCs w:val="24"/>
        </w:rPr>
        <w:t>Csőgl János (</w:t>
      </w:r>
      <w:r w:rsidRPr="008824BD">
        <w:rPr>
          <w:sz w:val="24"/>
          <w:szCs w:val="24"/>
        </w:rPr>
        <w:t>i.</w:t>
      </w:r>
      <w:r w:rsidR="008824BD">
        <w:rPr>
          <w:sz w:val="24"/>
          <w:szCs w:val="24"/>
        </w:rPr>
        <w:t xml:space="preserve"> </w:t>
      </w:r>
      <w:r w:rsidRPr="008824BD">
        <w:rPr>
          <w:sz w:val="24"/>
          <w:szCs w:val="24"/>
        </w:rPr>
        <w:t>m.</w:t>
      </w:r>
      <w:r w:rsidRPr="00570DED">
        <w:rPr>
          <w:sz w:val="24"/>
          <w:szCs w:val="24"/>
        </w:rPr>
        <w:t xml:space="preserve"> 225</w:t>
      </w:r>
      <w:r w:rsidR="008824BD">
        <w:rPr>
          <w:sz w:val="24"/>
          <w:szCs w:val="24"/>
        </w:rPr>
        <w:t>–</w:t>
      </w:r>
      <w:r w:rsidRPr="00570DED">
        <w:rPr>
          <w:sz w:val="24"/>
          <w:szCs w:val="24"/>
        </w:rPr>
        <w:t>231) helyesen felhívta a figyelmet „a szentségimádó egyoldalúság veszélyeire”. Az egyoldalú szentségimádásban nem szerepel a leglényegesebb keresztény hitigazság, hogy Jézus a Közvetítő, az egyetlen Közvetítő, kialakul a vallásnak egy „Isten és én” felfogása. A lényeg az, hogy Jézus áldozatába foglal bennünket, és az Atya csak így fogad el minket. A központ mindig szentmise bemutatása az áldozással, Jézussal együtt – Általa, Vele, benne – ajánljuk fel életünket az Atyának.</w:t>
      </w:r>
    </w:p>
  </w:footnote>
  <w:footnote w:id="31">
    <w:p w:rsidR="00D74F24" w:rsidRPr="00570DED" w:rsidRDefault="00D74F24" w:rsidP="0071799D">
      <w:pPr>
        <w:pStyle w:val="Lbjegyzetszveg"/>
        <w:rPr>
          <w:sz w:val="24"/>
          <w:szCs w:val="24"/>
        </w:rPr>
      </w:pPr>
      <w:r w:rsidRPr="00570DED">
        <w:rPr>
          <w:rStyle w:val="Lbjegyzet-hivatkozs"/>
          <w:sz w:val="24"/>
          <w:szCs w:val="24"/>
        </w:rPr>
        <w:footnoteRef/>
      </w:r>
      <w:r w:rsidRPr="00570DED">
        <w:rPr>
          <w:iCs/>
          <w:color w:val="1F1A17"/>
          <w:sz w:val="24"/>
          <w:szCs w:val="24"/>
        </w:rPr>
        <w:t xml:space="preserve"> A 2000-ben kiadott német eredeti fordítása 2002-ben megjelent a Szent István Társulatnál. Lásd 79.  </w:t>
      </w:r>
    </w:p>
  </w:footnote>
  <w:footnote w:id="32">
    <w:p w:rsidR="00D74F24" w:rsidRPr="00570DED" w:rsidRDefault="00D74F24" w:rsidP="0071799D">
      <w:pPr>
        <w:pStyle w:val="Lbjegyzetszveg"/>
        <w:rPr>
          <w:sz w:val="24"/>
          <w:szCs w:val="24"/>
        </w:rPr>
      </w:pPr>
      <w:r w:rsidRPr="00570DED">
        <w:rPr>
          <w:rStyle w:val="Lbjegyzet-hivatkozs"/>
          <w:sz w:val="24"/>
          <w:szCs w:val="24"/>
        </w:rPr>
        <w:footnoteRef/>
      </w:r>
      <w:r w:rsidR="00B45C82">
        <w:rPr>
          <w:i/>
          <w:sz w:val="24"/>
          <w:szCs w:val="24"/>
        </w:rPr>
        <w:t xml:space="preserve"> </w:t>
      </w:r>
      <w:r w:rsidRPr="00570DED">
        <w:rPr>
          <w:i/>
          <w:sz w:val="24"/>
          <w:szCs w:val="24"/>
        </w:rPr>
        <w:t>A mustármag reménye</w:t>
      </w:r>
      <w:r w:rsidRPr="00570DED">
        <w:rPr>
          <w:sz w:val="24"/>
          <w:szCs w:val="24"/>
        </w:rPr>
        <w:t>, 82</w:t>
      </w:r>
      <w:r w:rsidR="00B45C82">
        <w:rPr>
          <w:sz w:val="24"/>
          <w:szCs w:val="24"/>
        </w:rPr>
        <w:t>–</w:t>
      </w:r>
      <w:r w:rsidRPr="00570DED">
        <w:rPr>
          <w:sz w:val="24"/>
          <w:szCs w:val="24"/>
        </w:rPr>
        <w:t>83.</w:t>
      </w:r>
    </w:p>
  </w:footnote>
  <w:footnote w:id="33">
    <w:p w:rsidR="00D74F24" w:rsidRPr="00570DED" w:rsidRDefault="00D74F24" w:rsidP="0071799D">
      <w:pPr>
        <w:pStyle w:val="Lbjegyzetszveg"/>
        <w:rPr>
          <w:sz w:val="24"/>
          <w:szCs w:val="24"/>
        </w:rPr>
      </w:pPr>
      <w:r w:rsidRPr="00570DED">
        <w:rPr>
          <w:rStyle w:val="Lbjegyzet-hivatkozs"/>
          <w:sz w:val="24"/>
          <w:szCs w:val="24"/>
        </w:rPr>
        <w:footnoteRef/>
      </w:r>
      <w:r w:rsidR="00B45C82">
        <w:rPr>
          <w:sz w:val="24"/>
          <w:szCs w:val="24"/>
        </w:rPr>
        <w:t xml:space="preserve"> </w:t>
      </w:r>
      <w:r w:rsidRPr="00570DED">
        <w:rPr>
          <w:sz w:val="24"/>
          <w:szCs w:val="24"/>
        </w:rPr>
        <w:t xml:space="preserve">Wolfgang Beinert, </w:t>
      </w:r>
      <w:r w:rsidRPr="00570DED">
        <w:rPr>
          <w:i/>
          <w:sz w:val="24"/>
          <w:szCs w:val="24"/>
        </w:rPr>
        <w:t>A katolikus dogmatika lexikona,</w:t>
      </w:r>
      <w:r w:rsidR="00B45C82">
        <w:rPr>
          <w:i/>
          <w:sz w:val="24"/>
          <w:szCs w:val="24"/>
        </w:rPr>
        <w:t xml:space="preserve"> </w:t>
      </w:r>
      <w:r w:rsidRPr="00570DED">
        <w:rPr>
          <w:sz w:val="24"/>
          <w:szCs w:val="24"/>
        </w:rPr>
        <w:t>Vigilia, Bp.</w:t>
      </w:r>
      <w:r w:rsidR="00B45C82">
        <w:rPr>
          <w:sz w:val="24"/>
          <w:szCs w:val="24"/>
        </w:rPr>
        <w:t>,</w:t>
      </w:r>
      <w:r w:rsidRPr="00570DED">
        <w:rPr>
          <w:sz w:val="24"/>
          <w:szCs w:val="24"/>
        </w:rPr>
        <w:t xml:space="preserve"> 2004, 173</w:t>
      </w:r>
      <w:r w:rsidR="00B45C82">
        <w:rPr>
          <w:sz w:val="24"/>
          <w:szCs w:val="24"/>
        </w:rPr>
        <w:t>.</w:t>
      </w:r>
      <w:r w:rsidRPr="00570DED">
        <w:rPr>
          <w:sz w:val="24"/>
          <w:szCs w:val="24"/>
        </w:rPr>
        <w:t xml:space="preserve"> (</w:t>
      </w:r>
      <w:r w:rsidR="00B45C82">
        <w:rPr>
          <w:sz w:val="24"/>
          <w:szCs w:val="24"/>
        </w:rPr>
        <w:t>„</w:t>
      </w:r>
      <w:r w:rsidRPr="00570DED">
        <w:rPr>
          <w:sz w:val="24"/>
          <w:szCs w:val="24"/>
        </w:rPr>
        <w:t>Eucharisztia”)</w:t>
      </w:r>
    </w:p>
  </w:footnote>
  <w:footnote w:id="34">
    <w:p w:rsidR="00D74F24" w:rsidRPr="00570DED" w:rsidRDefault="00D74F24" w:rsidP="0071799D">
      <w:pPr>
        <w:pStyle w:val="Lbjegyzetszveg"/>
        <w:rPr>
          <w:sz w:val="24"/>
          <w:szCs w:val="24"/>
        </w:rPr>
      </w:pPr>
      <w:r w:rsidRPr="00570DED">
        <w:rPr>
          <w:rStyle w:val="Lbjegyzet-hivatkozs"/>
          <w:sz w:val="24"/>
          <w:szCs w:val="24"/>
        </w:rPr>
        <w:footnoteRef/>
      </w:r>
      <w:r w:rsidR="00323808">
        <w:rPr>
          <w:i/>
          <w:sz w:val="24"/>
          <w:szCs w:val="24"/>
        </w:rPr>
        <w:t xml:space="preserve"> </w:t>
      </w:r>
      <w:r w:rsidRPr="00570DED">
        <w:rPr>
          <w:i/>
          <w:sz w:val="24"/>
          <w:szCs w:val="24"/>
        </w:rPr>
        <w:t>Szentmiseáldozat és Oltáriszentség</w:t>
      </w:r>
      <w:r w:rsidRPr="00570DED">
        <w:rPr>
          <w:sz w:val="24"/>
          <w:szCs w:val="24"/>
        </w:rPr>
        <w:t>, 37.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1799D"/>
    <w:rsid w:val="00027437"/>
    <w:rsid w:val="0004550A"/>
    <w:rsid w:val="000A2047"/>
    <w:rsid w:val="0010775A"/>
    <w:rsid w:val="001C1E1F"/>
    <w:rsid w:val="001C7613"/>
    <w:rsid w:val="002130FF"/>
    <w:rsid w:val="00323808"/>
    <w:rsid w:val="00380429"/>
    <w:rsid w:val="00474F61"/>
    <w:rsid w:val="004D3AC9"/>
    <w:rsid w:val="004F7DE4"/>
    <w:rsid w:val="00542E17"/>
    <w:rsid w:val="00543CFB"/>
    <w:rsid w:val="00655E9D"/>
    <w:rsid w:val="006D11DF"/>
    <w:rsid w:val="00700FFC"/>
    <w:rsid w:val="0071799D"/>
    <w:rsid w:val="00770318"/>
    <w:rsid w:val="008824BD"/>
    <w:rsid w:val="0092202A"/>
    <w:rsid w:val="0096621F"/>
    <w:rsid w:val="009E2D80"/>
    <w:rsid w:val="00A22554"/>
    <w:rsid w:val="00A9485C"/>
    <w:rsid w:val="00AD20D2"/>
    <w:rsid w:val="00AF3A67"/>
    <w:rsid w:val="00B3271D"/>
    <w:rsid w:val="00B45C82"/>
    <w:rsid w:val="00BB7021"/>
    <w:rsid w:val="00BE58C2"/>
    <w:rsid w:val="00D74F24"/>
    <w:rsid w:val="00D9421A"/>
    <w:rsid w:val="00DA6227"/>
    <w:rsid w:val="00E27BF5"/>
    <w:rsid w:val="00E54E79"/>
    <w:rsid w:val="00ED69F5"/>
    <w:rsid w:val="00EF61DC"/>
    <w:rsid w:val="00F63991"/>
    <w:rsid w:val="00F90D8B"/>
    <w:rsid w:val="00FF4D9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799D"/>
    <w:rPr>
      <w:rFonts w:ascii="Garamond" w:eastAsiaTheme="minorHAnsi" w:hAnsi="Garamond" w:cstheme="minorBidi"/>
      <w:sz w:val="28"/>
    </w:rPr>
  </w:style>
  <w:style w:type="paragraph" w:styleId="Cmsor1">
    <w:name w:val="heading 1"/>
    <w:basedOn w:val="Norml"/>
    <w:next w:val="Norml"/>
    <w:link w:val="Cmsor1Char"/>
    <w:qFormat/>
    <w:rsid w:val="00DA6227"/>
    <w:pPr>
      <w:keepNext/>
      <w:spacing w:before="240" w:after="60" w:line="240" w:lineRule="auto"/>
      <w:jc w:val="both"/>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DA6227"/>
    <w:pPr>
      <w:keepNext/>
      <w:spacing w:before="240" w:after="60" w:line="240" w:lineRule="auto"/>
      <w:jc w:val="both"/>
      <w:outlineLvl w:val="1"/>
    </w:pPr>
    <w:rPr>
      <w:rFonts w:ascii="Arial" w:eastAsia="Times New Roman" w:hAnsi="Arial" w:cs="Arial"/>
      <w:b/>
      <w:bCs/>
      <w:i/>
      <w:iCs/>
      <w:szCs w:val="28"/>
      <w:lang w:eastAsia="hu-HU"/>
    </w:rPr>
  </w:style>
  <w:style w:type="paragraph" w:styleId="Cmsor3">
    <w:name w:val="heading 3"/>
    <w:basedOn w:val="Norml"/>
    <w:next w:val="Norml"/>
    <w:link w:val="Cmsor3Char"/>
    <w:qFormat/>
    <w:rsid w:val="00DA6227"/>
    <w:pPr>
      <w:keepNext/>
      <w:spacing w:before="240" w:after="60" w:line="240" w:lineRule="auto"/>
      <w:jc w:val="both"/>
      <w:outlineLvl w:val="2"/>
    </w:pPr>
    <w:rPr>
      <w:rFonts w:ascii="Arial" w:eastAsia="Times New Roman" w:hAnsi="Arial" w:cs="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A6227"/>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DA6227"/>
    <w:rPr>
      <w:rFonts w:ascii="Arial" w:eastAsia="Times New Roman" w:hAnsi="Arial" w:cs="Arial"/>
      <w:b/>
      <w:bCs/>
      <w:i/>
      <w:iCs/>
      <w:sz w:val="28"/>
      <w:szCs w:val="28"/>
      <w:lang w:eastAsia="hu-HU"/>
    </w:rPr>
  </w:style>
  <w:style w:type="character" w:customStyle="1" w:styleId="Cmsor3Char">
    <w:name w:val="Címsor 3 Char"/>
    <w:basedOn w:val="Bekezdsalapbettpusa"/>
    <w:link w:val="Cmsor3"/>
    <w:rsid w:val="00DA6227"/>
    <w:rPr>
      <w:rFonts w:ascii="Arial" w:eastAsia="Times New Roman" w:hAnsi="Arial" w:cs="Arial"/>
      <w:b/>
      <w:bCs/>
      <w:sz w:val="26"/>
      <w:szCs w:val="26"/>
      <w:lang w:eastAsia="hu-HU"/>
    </w:rPr>
  </w:style>
  <w:style w:type="paragraph" w:styleId="Lbjegyzetszveg">
    <w:name w:val="footnote text"/>
    <w:basedOn w:val="Norml"/>
    <w:link w:val="LbjegyzetszvegChar"/>
    <w:uiPriority w:val="99"/>
    <w:unhideWhenUsed/>
    <w:rsid w:val="00DA6227"/>
    <w:pPr>
      <w:spacing w:after="0" w:line="240" w:lineRule="auto"/>
      <w:jc w:val="both"/>
    </w:pPr>
    <w:rPr>
      <w:rFonts w:eastAsia="Times New Roman" w:cs="Times New Roman"/>
      <w:sz w:val="20"/>
      <w:szCs w:val="20"/>
      <w:lang w:eastAsia="hu-HU"/>
    </w:rPr>
  </w:style>
  <w:style w:type="character" w:customStyle="1" w:styleId="LbjegyzetszvegChar">
    <w:name w:val="Lábjegyzetszöveg Char"/>
    <w:basedOn w:val="Bekezdsalapbettpusa"/>
    <w:link w:val="Lbjegyzetszveg"/>
    <w:uiPriority w:val="99"/>
    <w:rsid w:val="00DA6227"/>
    <w:rPr>
      <w:rFonts w:ascii="Garamond" w:eastAsia="Times New Roman" w:hAnsi="Garamond" w:cs="Times New Roman"/>
      <w:sz w:val="20"/>
      <w:szCs w:val="20"/>
      <w:lang w:eastAsia="hu-HU"/>
    </w:rPr>
  </w:style>
  <w:style w:type="paragraph" w:styleId="Jegyzetszveg">
    <w:name w:val="annotation text"/>
    <w:basedOn w:val="Norml"/>
    <w:link w:val="JegyzetszvegChar"/>
    <w:uiPriority w:val="99"/>
    <w:semiHidden/>
    <w:unhideWhenUsed/>
    <w:rsid w:val="00DA6227"/>
    <w:pPr>
      <w:spacing w:after="0" w:line="240" w:lineRule="auto"/>
      <w:jc w:val="both"/>
    </w:pPr>
    <w:rPr>
      <w:rFonts w:eastAsia="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DA6227"/>
    <w:rPr>
      <w:rFonts w:ascii="Garamond" w:eastAsia="Times New Roman" w:hAnsi="Garamond" w:cs="Times New Roman"/>
      <w:sz w:val="20"/>
      <w:szCs w:val="20"/>
      <w:lang w:eastAsia="hu-HU"/>
    </w:rPr>
  </w:style>
  <w:style w:type="paragraph" w:styleId="lfej">
    <w:name w:val="header"/>
    <w:basedOn w:val="Norml"/>
    <w:link w:val="lfejChar"/>
    <w:uiPriority w:val="99"/>
    <w:unhideWhenUsed/>
    <w:rsid w:val="00DA6227"/>
    <w:pPr>
      <w:tabs>
        <w:tab w:val="center" w:pos="4536"/>
        <w:tab w:val="right" w:pos="9072"/>
      </w:tabs>
      <w:spacing w:after="0" w:line="240" w:lineRule="auto"/>
      <w:jc w:val="both"/>
    </w:pPr>
    <w:rPr>
      <w:rFonts w:eastAsia="Times New Roman" w:cs="Times New Roman"/>
      <w:sz w:val="24"/>
      <w:szCs w:val="24"/>
      <w:lang w:eastAsia="hu-HU"/>
    </w:rPr>
  </w:style>
  <w:style w:type="character" w:customStyle="1" w:styleId="lfejChar">
    <w:name w:val="Élőfej Char"/>
    <w:basedOn w:val="Bekezdsalapbettpusa"/>
    <w:link w:val="lfej"/>
    <w:uiPriority w:val="99"/>
    <w:rsid w:val="00DA6227"/>
    <w:rPr>
      <w:rFonts w:ascii="Garamond" w:eastAsia="Times New Roman" w:hAnsi="Garamond" w:cs="Times New Roman"/>
      <w:sz w:val="24"/>
      <w:szCs w:val="24"/>
      <w:lang w:eastAsia="hu-HU"/>
    </w:rPr>
  </w:style>
  <w:style w:type="paragraph" w:styleId="llb">
    <w:name w:val="footer"/>
    <w:basedOn w:val="Norml"/>
    <w:link w:val="llbChar"/>
    <w:uiPriority w:val="99"/>
    <w:rsid w:val="00DA6227"/>
    <w:pPr>
      <w:tabs>
        <w:tab w:val="center" w:pos="4536"/>
        <w:tab w:val="right" w:pos="9072"/>
      </w:tabs>
      <w:spacing w:after="0" w:line="240" w:lineRule="auto"/>
      <w:jc w:val="both"/>
    </w:pPr>
    <w:rPr>
      <w:rFonts w:eastAsia="Times New Roman" w:cs="Times New Roman"/>
      <w:sz w:val="24"/>
      <w:szCs w:val="24"/>
      <w:lang w:eastAsia="hu-HU"/>
    </w:rPr>
  </w:style>
  <w:style w:type="character" w:customStyle="1" w:styleId="llbChar">
    <w:name w:val="Élőláb Char"/>
    <w:basedOn w:val="Bekezdsalapbettpusa"/>
    <w:link w:val="llb"/>
    <w:uiPriority w:val="99"/>
    <w:rsid w:val="00DA6227"/>
    <w:rPr>
      <w:rFonts w:ascii="Garamond" w:eastAsia="Times New Roman" w:hAnsi="Garamond" w:cs="Times New Roman"/>
      <w:sz w:val="24"/>
      <w:szCs w:val="24"/>
      <w:lang w:eastAsia="hu-HU"/>
    </w:rPr>
  </w:style>
  <w:style w:type="character" w:styleId="Lbjegyzet-hivatkozs">
    <w:name w:val="footnote reference"/>
    <w:basedOn w:val="Bekezdsalapbettpusa"/>
    <w:uiPriority w:val="99"/>
    <w:semiHidden/>
    <w:unhideWhenUsed/>
    <w:rsid w:val="00DA6227"/>
    <w:rPr>
      <w:vertAlign w:val="superscript"/>
    </w:rPr>
  </w:style>
  <w:style w:type="character" w:styleId="Jegyzethivatkozs">
    <w:name w:val="annotation reference"/>
    <w:basedOn w:val="Bekezdsalapbettpusa"/>
    <w:uiPriority w:val="99"/>
    <w:semiHidden/>
    <w:unhideWhenUsed/>
    <w:rsid w:val="00DA6227"/>
    <w:rPr>
      <w:sz w:val="16"/>
      <w:szCs w:val="16"/>
    </w:rPr>
  </w:style>
  <w:style w:type="character" w:styleId="Oldalszm">
    <w:name w:val="page number"/>
    <w:basedOn w:val="Bekezdsalapbettpusa"/>
    <w:rsid w:val="00DA6227"/>
  </w:style>
  <w:style w:type="character" w:styleId="Hiperhivatkozs">
    <w:name w:val="Hyperlink"/>
    <w:basedOn w:val="Bekezdsalapbettpusa"/>
    <w:uiPriority w:val="99"/>
    <w:unhideWhenUsed/>
    <w:rsid w:val="00DA6227"/>
    <w:rPr>
      <w:color w:val="0000FF"/>
      <w:u w:val="single"/>
    </w:rPr>
  </w:style>
  <w:style w:type="character" w:styleId="Kiemels">
    <w:name w:val="Emphasis"/>
    <w:basedOn w:val="Bekezdsalapbettpusa"/>
    <w:uiPriority w:val="20"/>
    <w:qFormat/>
    <w:rsid w:val="00DA6227"/>
    <w:rPr>
      <w:i/>
      <w:iCs/>
    </w:rPr>
  </w:style>
  <w:style w:type="paragraph" w:styleId="NormlWeb">
    <w:name w:val="Normal (Web)"/>
    <w:basedOn w:val="Norml"/>
    <w:uiPriority w:val="99"/>
    <w:unhideWhenUsed/>
    <w:rsid w:val="00DA6227"/>
    <w:pPr>
      <w:spacing w:before="100" w:beforeAutospacing="1" w:after="100" w:afterAutospacing="1" w:line="240" w:lineRule="auto"/>
      <w:jc w:val="both"/>
    </w:pPr>
    <w:rPr>
      <w:rFonts w:eastAsia="Times New Roman" w:cs="Times New Roman"/>
      <w:sz w:val="24"/>
      <w:szCs w:val="24"/>
      <w:lang w:eastAsia="hu-HU"/>
    </w:rPr>
  </w:style>
  <w:style w:type="paragraph" w:styleId="Megjegyzstrgya">
    <w:name w:val="annotation subject"/>
    <w:basedOn w:val="Jegyzetszveg"/>
    <w:next w:val="Jegyzetszveg"/>
    <w:link w:val="MegjegyzstrgyaChar"/>
    <w:uiPriority w:val="99"/>
    <w:semiHidden/>
    <w:unhideWhenUsed/>
    <w:rsid w:val="00DA6227"/>
    <w:rPr>
      <w:b/>
      <w:bCs/>
    </w:rPr>
  </w:style>
  <w:style w:type="character" w:customStyle="1" w:styleId="MegjegyzstrgyaChar">
    <w:name w:val="Megjegyzés tárgya Char"/>
    <w:basedOn w:val="JegyzetszvegChar"/>
    <w:link w:val="Megjegyzstrgya"/>
    <w:uiPriority w:val="99"/>
    <w:semiHidden/>
    <w:rsid w:val="00DA6227"/>
    <w:rPr>
      <w:b/>
      <w:bCs/>
    </w:rPr>
  </w:style>
  <w:style w:type="paragraph" w:styleId="Buborkszveg">
    <w:name w:val="Balloon Text"/>
    <w:basedOn w:val="Norml"/>
    <w:link w:val="BuborkszvegChar"/>
    <w:uiPriority w:val="99"/>
    <w:semiHidden/>
    <w:unhideWhenUsed/>
    <w:rsid w:val="00DA6227"/>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DA6227"/>
    <w:rPr>
      <w:rFonts w:ascii="Tahoma" w:eastAsia="Times New Roman" w:hAnsi="Tahoma" w:cs="Tahoma"/>
      <w:sz w:val="16"/>
      <w:szCs w:val="16"/>
      <w:lang w:eastAsia="hu-HU"/>
    </w:rPr>
  </w:style>
  <w:style w:type="paragraph" w:styleId="Listaszerbekezds">
    <w:name w:val="List Paragraph"/>
    <w:basedOn w:val="Norml"/>
    <w:uiPriority w:val="34"/>
    <w:qFormat/>
    <w:rsid w:val="00DA6227"/>
    <w:pPr>
      <w:spacing w:after="0" w:line="240" w:lineRule="auto"/>
      <w:ind w:left="720"/>
      <w:contextualSpacing/>
      <w:jc w:val="both"/>
    </w:pPr>
    <w:rPr>
      <w:rFonts w:eastAsia="Times New Roman" w:cs="Times New Roman"/>
      <w:sz w:val="24"/>
      <w:szCs w:val="24"/>
      <w:lang w:eastAsia="hu-HU"/>
    </w:rPr>
  </w:style>
  <w:style w:type="character" w:customStyle="1" w:styleId="lexikonokpalexcmsz">
    <w:name w:val="lexikonok_pa_lexc_msz_"/>
    <w:basedOn w:val="Bekezdsalapbettpusa"/>
    <w:rsid w:val="00DA6227"/>
  </w:style>
  <w:style w:type="character" w:customStyle="1" w:styleId="lexikonokfecmszlet">
    <w:name w:val="lexikonok_fe_c_msz___let"/>
    <w:basedOn w:val="Bekezdsalapbettpusa"/>
    <w:rsid w:val="00DA6227"/>
  </w:style>
  <w:style w:type="character" w:customStyle="1" w:styleId="lexikonokfeletszlets">
    <w:name w:val="lexikonok_fe__let_sz_let_s"/>
    <w:basedOn w:val="Bekezdsalapbettpusa"/>
    <w:rsid w:val="00DA6227"/>
  </w:style>
  <w:style w:type="character" w:customStyle="1" w:styleId="lexikonokfelethallozs">
    <w:name w:val="lexikonok_fe__let_hal_loz_s"/>
    <w:basedOn w:val="Bekezdsalapbettpusa"/>
    <w:rsid w:val="00DA6227"/>
  </w:style>
  <w:style w:type="character" w:customStyle="1" w:styleId="lexikonokfeletfoglalkozs">
    <w:name w:val="lexikonok_fe__let_foglalkoz_s"/>
    <w:basedOn w:val="Bekezdsalapbettpusa"/>
    <w:rsid w:val="00DA6227"/>
  </w:style>
  <w:style w:type="character" w:customStyle="1" w:styleId="st">
    <w:name w:val="st"/>
    <w:basedOn w:val="Bekezdsalapbettpusa"/>
    <w:rsid w:val="00DA6227"/>
  </w:style>
  <w:style w:type="paragraph" w:customStyle="1" w:styleId="bevezeto">
    <w:name w:val="bevezeto"/>
    <w:basedOn w:val="Norml"/>
    <w:rsid w:val="00DA6227"/>
    <w:pPr>
      <w:spacing w:before="100" w:beforeAutospacing="1" w:after="100" w:afterAutospacing="1" w:line="240" w:lineRule="auto"/>
      <w:jc w:val="both"/>
    </w:pPr>
    <w:rPr>
      <w:rFonts w:eastAsia="Times New Roman" w:cs="Times New Roman"/>
      <w:sz w:val="24"/>
      <w:szCs w:val="24"/>
      <w:lang w:eastAsia="hu-HU"/>
    </w:rPr>
  </w:style>
  <w:style w:type="paragraph" w:customStyle="1" w:styleId="szoveg">
    <w:name w:val="szoveg"/>
    <w:basedOn w:val="Norml"/>
    <w:rsid w:val="00DA6227"/>
    <w:pPr>
      <w:spacing w:before="100" w:beforeAutospacing="1" w:after="100" w:afterAutospacing="1" w:line="240" w:lineRule="auto"/>
      <w:jc w:val="both"/>
    </w:pPr>
    <w:rPr>
      <w:rFonts w:eastAsia="Times New Roman" w:cs="Times New Roman"/>
      <w:sz w:val="24"/>
      <w:szCs w:val="24"/>
      <w:lang w:eastAsia="hu-HU"/>
    </w:rPr>
  </w:style>
  <w:style w:type="paragraph" w:customStyle="1" w:styleId="lead">
    <w:name w:val="lead"/>
    <w:basedOn w:val="Norml"/>
    <w:rsid w:val="00DA6227"/>
    <w:pPr>
      <w:spacing w:before="100" w:beforeAutospacing="1" w:after="100" w:afterAutospacing="1" w:line="240" w:lineRule="auto"/>
      <w:jc w:val="both"/>
    </w:pPr>
    <w:rPr>
      <w:rFonts w:eastAsia="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tavlatok.hu/net/PDFek/szab%C3%B3%20ferenc%20sj%20walter%20kasper%20egyh%C3%A1ztani%20monogr%C3%A1fi%C3%A1j%C3%A1r%C3%B3l.pdf" TargetMode="External"/><Relationship Id="rId2" Type="http://schemas.openxmlformats.org/officeDocument/2006/relationships/hyperlink" Target="http://lexikon.katolikus.hu/E/Eucharisztia.html" TargetMode="External"/><Relationship Id="rId1" Type="http://schemas.openxmlformats.org/officeDocument/2006/relationships/hyperlink" Target="http://www.tavlatok.hu/net/PDF-ek/A%20megigazulas%20a%20Kalauz%20XII.pdf" TargetMode="External"/><Relationship Id="rId6" Type="http://schemas.openxmlformats.org/officeDocument/2006/relationships/hyperlink" Target="http://www.tavlatok.hu/net/PDF-ek/Szabo_Ferenc_Eucharisztia_es_egyhaz.pdf" TargetMode="External"/><Relationship Id="rId5" Type="http://schemas.openxmlformats.org/officeDocument/2006/relationships/hyperlink" Target="http://www.tavlatok.hu/net/PDF-ek/Szab%C3%B3%20Ferenc%20SJ%20Engesztel%C3%A9s.pdf" TargetMode="External"/><Relationship Id="rId4" Type="http://schemas.openxmlformats.org/officeDocument/2006/relationships/hyperlink" Target="http://www.tavlatok.hu/38elottiek/tavlatok28.h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17</Pages>
  <Words>5859</Words>
  <Characters>40429</Characters>
  <Application>Microsoft Office Word</Application>
  <DocSecurity>0</DocSecurity>
  <Lines>336</Lines>
  <Paragraphs>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2018-01-13T14:50:00Z</dcterms:created>
  <dcterms:modified xsi:type="dcterms:W3CDTF">2018-01-14T17:40:00Z</dcterms:modified>
</cp:coreProperties>
</file>